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19F" w:rsidRPr="002E26B3" w:rsidRDefault="0022219F">
      <w:pPr>
        <w:pStyle w:val="BodyText"/>
        <w:spacing w:before="7"/>
        <w:rPr>
          <w:rFonts w:cs="Arial"/>
        </w:rPr>
      </w:pPr>
    </w:p>
    <w:p w:rsidR="0022219F" w:rsidRPr="002E26B3" w:rsidRDefault="000C7F04" w:rsidP="00D31F8F">
      <w:pPr>
        <w:jc w:val="both"/>
        <w:rPr>
          <w:rFonts w:cs="Arial"/>
          <w:b/>
          <w:bCs/>
          <w:spacing w:val="-8"/>
          <w:sz w:val="20"/>
          <w:szCs w:val="20"/>
        </w:rPr>
      </w:pPr>
      <w:r w:rsidRPr="002E26B3">
        <w:rPr>
          <w:rFonts w:cs="Arial"/>
          <w:b/>
          <w:bCs/>
          <w:spacing w:val="-8"/>
          <w:sz w:val="20"/>
          <w:szCs w:val="20"/>
        </w:rPr>
        <w:t xml:space="preserve">MEDIA FILM PENDEK </w:t>
      </w:r>
      <w:r w:rsidRPr="002E26B3">
        <w:rPr>
          <w:rFonts w:cs="Arial"/>
          <w:b/>
          <w:bCs/>
          <w:spacing w:val="-8"/>
          <w:sz w:val="20"/>
          <w:szCs w:val="20"/>
          <w:lang w:val="id-ID"/>
        </w:rPr>
        <w:t xml:space="preserve">BERHASIL MENINGKATKAN </w:t>
      </w:r>
      <w:r w:rsidRPr="002E26B3">
        <w:rPr>
          <w:rFonts w:cs="Arial"/>
          <w:b/>
          <w:bCs/>
          <w:spacing w:val="-8"/>
          <w:sz w:val="20"/>
          <w:szCs w:val="20"/>
        </w:rPr>
        <w:t xml:space="preserve">PENGETAHUAN ANAK USIA SEKOLAH </w:t>
      </w:r>
      <w:r w:rsidRPr="002E26B3">
        <w:rPr>
          <w:rFonts w:cs="Arial"/>
          <w:b/>
          <w:bCs/>
          <w:spacing w:val="-8"/>
          <w:sz w:val="20"/>
          <w:szCs w:val="20"/>
          <w:lang w:val="id-ID"/>
        </w:rPr>
        <w:t>DALAM</w:t>
      </w:r>
      <w:r w:rsidRPr="002E26B3">
        <w:rPr>
          <w:rFonts w:cs="Arial"/>
          <w:b/>
          <w:bCs/>
          <w:spacing w:val="-8"/>
          <w:sz w:val="20"/>
          <w:szCs w:val="20"/>
        </w:rPr>
        <w:t xml:space="preserve"> MEMILIH JAJANAN</w:t>
      </w:r>
      <w:r w:rsidR="0040483F" w:rsidRPr="002E26B3">
        <w:rPr>
          <w:rFonts w:cs="Arial"/>
          <w:b/>
          <w:spacing w:val="-3"/>
          <w:sz w:val="20"/>
          <w:szCs w:val="20"/>
        </w:rPr>
        <w:t xml:space="preserve"> </w:t>
      </w:r>
      <w:r w:rsidRPr="002E26B3">
        <w:rPr>
          <w:rFonts w:cs="Arial"/>
          <w:b/>
          <w:spacing w:val="-3"/>
          <w:sz w:val="20"/>
          <w:szCs w:val="20"/>
          <w:lang w:val="id-ID"/>
        </w:rPr>
        <w:t xml:space="preserve">SEHAT </w:t>
      </w:r>
    </w:p>
    <w:p w:rsidR="0022219F" w:rsidRPr="002E26B3" w:rsidRDefault="0022219F">
      <w:pPr>
        <w:pStyle w:val="BodyText"/>
        <w:rPr>
          <w:rFonts w:cs="Arial"/>
          <w:b/>
        </w:rPr>
      </w:pPr>
    </w:p>
    <w:p w:rsidR="0022219F" w:rsidRPr="002E26B3" w:rsidRDefault="0022219F" w:rsidP="00D31F8F">
      <w:pPr>
        <w:pStyle w:val="BodyText"/>
        <w:rPr>
          <w:rFonts w:cs="Arial"/>
          <w:b/>
        </w:rPr>
      </w:pPr>
    </w:p>
    <w:p w:rsidR="000C7F04" w:rsidRPr="002E26B3" w:rsidRDefault="000C7F04" w:rsidP="00D31F8F">
      <w:pPr>
        <w:rPr>
          <w:rFonts w:cs="Arial"/>
          <w:b/>
          <w:bCs/>
          <w:sz w:val="20"/>
          <w:szCs w:val="20"/>
        </w:rPr>
      </w:pPr>
      <w:r w:rsidRPr="002E26B3">
        <w:rPr>
          <w:rFonts w:cs="Arial"/>
          <w:b/>
          <w:bCs/>
          <w:sz w:val="20"/>
          <w:szCs w:val="20"/>
        </w:rPr>
        <w:t>Theofilya Amandyakissya</w:t>
      </w:r>
    </w:p>
    <w:p w:rsidR="000C7F04" w:rsidRPr="002E26B3" w:rsidRDefault="0040483F" w:rsidP="00D31F8F">
      <w:pPr>
        <w:rPr>
          <w:rFonts w:cs="Arial"/>
          <w:bCs/>
          <w:sz w:val="20"/>
          <w:szCs w:val="20"/>
          <w:lang w:val="id-ID"/>
        </w:rPr>
      </w:pPr>
      <w:r w:rsidRPr="002E26B3">
        <w:rPr>
          <w:rFonts w:cs="Arial"/>
          <w:sz w:val="20"/>
          <w:szCs w:val="20"/>
        </w:rPr>
        <w:t>Fakultas Kesehatan, Universitas Kritsten Indonesia Maluku</w:t>
      </w:r>
      <w:r w:rsidR="000C7F04" w:rsidRPr="002E26B3">
        <w:rPr>
          <w:rFonts w:cs="Arial"/>
          <w:sz w:val="20"/>
          <w:szCs w:val="20"/>
          <w:lang w:val="id-ID"/>
        </w:rPr>
        <w:t>;</w:t>
      </w:r>
      <w:r w:rsidR="000C7F04" w:rsidRPr="002E26B3">
        <w:rPr>
          <w:rFonts w:cs="Arial"/>
          <w:b/>
          <w:bCs/>
          <w:sz w:val="20"/>
          <w:szCs w:val="20"/>
        </w:rPr>
        <w:t xml:space="preserve"> </w:t>
      </w:r>
      <w:hyperlink r:id="rId7" w:history="1">
        <w:r w:rsidR="000C7F04" w:rsidRPr="002E26B3">
          <w:rPr>
            <w:rStyle w:val="Hyperlink"/>
            <w:rFonts w:cs="Arial"/>
            <w:bCs/>
            <w:sz w:val="20"/>
            <w:szCs w:val="20"/>
            <w:lang w:val="id-ID"/>
          </w:rPr>
          <w:t>t</w:t>
        </w:r>
        <w:r w:rsidR="000C7F04" w:rsidRPr="002E26B3">
          <w:rPr>
            <w:rStyle w:val="Hyperlink"/>
            <w:rFonts w:cs="Arial"/>
            <w:bCs/>
            <w:sz w:val="20"/>
            <w:szCs w:val="20"/>
          </w:rPr>
          <w:t>heofilya</w:t>
        </w:r>
        <w:r w:rsidR="000C7F04" w:rsidRPr="002E26B3">
          <w:rPr>
            <w:rStyle w:val="Hyperlink"/>
            <w:rFonts w:cs="Arial"/>
            <w:bCs/>
            <w:sz w:val="20"/>
            <w:szCs w:val="20"/>
            <w:lang w:val="id-ID"/>
          </w:rPr>
          <w:t>a</w:t>
        </w:r>
        <w:r w:rsidR="000C7F04" w:rsidRPr="002E26B3">
          <w:rPr>
            <w:rStyle w:val="Hyperlink"/>
            <w:rFonts w:cs="Arial"/>
            <w:bCs/>
            <w:sz w:val="20"/>
            <w:szCs w:val="20"/>
          </w:rPr>
          <w:t>mandyakissya</w:t>
        </w:r>
        <w:r w:rsidR="000C7F04" w:rsidRPr="002E26B3">
          <w:rPr>
            <w:rStyle w:val="Hyperlink"/>
            <w:rFonts w:cs="Arial"/>
            <w:bCs/>
            <w:sz w:val="20"/>
            <w:szCs w:val="20"/>
            <w:lang w:val="id-ID"/>
          </w:rPr>
          <w:t>@gmail.com</w:t>
        </w:r>
      </w:hyperlink>
    </w:p>
    <w:p w:rsidR="0022219F" w:rsidRPr="002E26B3" w:rsidRDefault="0040483F" w:rsidP="00D31F8F">
      <w:pPr>
        <w:pStyle w:val="Heading1"/>
        <w:spacing w:line="228" w:lineRule="exact"/>
        <w:ind w:left="0"/>
        <w:rPr>
          <w:rFonts w:cs="Arial"/>
        </w:rPr>
      </w:pPr>
      <w:r w:rsidRPr="002E26B3">
        <w:rPr>
          <w:rFonts w:cs="Arial"/>
        </w:rPr>
        <w:t>Sinthia Rosanti Maelissa</w:t>
      </w:r>
    </w:p>
    <w:p w:rsidR="0022219F" w:rsidRDefault="0040483F" w:rsidP="00D31F8F">
      <w:pPr>
        <w:pStyle w:val="BodyText"/>
        <w:spacing w:before="3"/>
        <w:ind w:right="1302"/>
        <w:rPr>
          <w:rFonts w:cs="Arial"/>
          <w:lang w:val="id-ID"/>
        </w:rPr>
      </w:pPr>
      <w:r w:rsidRPr="002E26B3">
        <w:rPr>
          <w:rFonts w:cs="Arial"/>
        </w:rPr>
        <w:t xml:space="preserve">Fakultas Kesehatan, Universitas Kritsten Indonesia Maluku; </w:t>
      </w:r>
      <w:hyperlink r:id="rId8">
        <w:r w:rsidRPr="002E26B3">
          <w:rPr>
            <w:rFonts w:cs="Arial"/>
            <w:color w:val="0000FF"/>
            <w:u w:val="single" w:color="0000FF"/>
          </w:rPr>
          <w:t>maelissasinthia@gmail.com</w:t>
        </w:r>
      </w:hyperlink>
      <w:r w:rsidRPr="002E26B3">
        <w:rPr>
          <w:rFonts w:cs="Arial"/>
          <w:color w:val="0000FF"/>
        </w:rPr>
        <w:t xml:space="preserve"> </w:t>
      </w:r>
      <w:r w:rsidRPr="002E26B3">
        <w:rPr>
          <w:rFonts w:cs="Arial"/>
        </w:rPr>
        <w:t>(koresponden)</w:t>
      </w:r>
    </w:p>
    <w:p w:rsidR="009B7C5F" w:rsidRPr="00645D06" w:rsidRDefault="009B7C5F" w:rsidP="009B7C5F">
      <w:pPr>
        <w:pStyle w:val="Heading1"/>
        <w:spacing w:line="228" w:lineRule="exact"/>
        <w:ind w:left="0"/>
        <w:rPr>
          <w:rFonts w:cs="Arial"/>
          <w:lang w:val="id-ID"/>
        </w:rPr>
      </w:pPr>
      <w:r>
        <w:rPr>
          <w:rFonts w:cs="Arial"/>
          <w:lang w:val="id-ID"/>
        </w:rPr>
        <w:t>Mevi Lilipory</w:t>
      </w:r>
    </w:p>
    <w:p w:rsidR="009B7C5F" w:rsidRDefault="009B7C5F" w:rsidP="009B7C5F">
      <w:pPr>
        <w:pStyle w:val="BodyText"/>
        <w:spacing w:before="3"/>
        <w:ind w:right="1302"/>
        <w:rPr>
          <w:rFonts w:cs="Arial"/>
          <w:u w:color="0000FF"/>
          <w:lang w:val="id-ID"/>
        </w:rPr>
      </w:pPr>
      <w:r w:rsidRPr="002E26B3">
        <w:rPr>
          <w:rFonts w:cs="Arial"/>
        </w:rPr>
        <w:t xml:space="preserve">Fakultas Kesehatan, Universitas Kritsten Indonesia Maluku; </w:t>
      </w:r>
      <w:hyperlink r:id="rId9" w:history="1">
        <w:r w:rsidRPr="00383134">
          <w:rPr>
            <w:rStyle w:val="Hyperlink"/>
            <w:rFonts w:cs="Arial"/>
            <w:u w:color="0000FF"/>
            <w:lang w:val="id-ID"/>
          </w:rPr>
          <w:t>mevililipory0306@gmail.com</w:t>
        </w:r>
      </w:hyperlink>
    </w:p>
    <w:p w:rsidR="00C32E51" w:rsidRPr="002E26B3" w:rsidRDefault="00C32E51" w:rsidP="00C32E51">
      <w:pPr>
        <w:pStyle w:val="BodyText"/>
        <w:spacing w:before="3"/>
        <w:ind w:right="1302"/>
        <w:rPr>
          <w:rFonts w:cs="Arial"/>
          <w:lang w:val="id-ID"/>
        </w:rPr>
      </w:pPr>
    </w:p>
    <w:p w:rsidR="0022219F" w:rsidRPr="002E26B3" w:rsidRDefault="0022219F">
      <w:pPr>
        <w:pStyle w:val="BodyText"/>
        <w:rPr>
          <w:rFonts w:cs="Arial"/>
        </w:rPr>
      </w:pPr>
    </w:p>
    <w:p w:rsidR="0022219F" w:rsidRPr="002E26B3" w:rsidRDefault="0022219F">
      <w:pPr>
        <w:pStyle w:val="BodyText"/>
        <w:spacing w:before="11"/>
        <w:rPr>
          <w:rFonts w:cs="Arial"/>
        </w:rPr>
      </w:pPr>
    </w:p>
    <w:p w:rsidR="0022219F" w:rsidRPr="002E26B3" w:rsidRDefault="0040483F" w:rsidP="002E26B3">
      <w:pPr>
        <w:rPr>
          <w:rFonts w:cs="Arial"/>
          <w:b/>
          <w:i/>
          <w:sz w:val="20"/>
          <w:szCs w:val="20"/>
        </w:rPr>
      </w:pPr>
      <w:r w:rsidRPr="002E26B3">
        <w:rPr>
          <w:rFonts w:cs="Arial"/>
          <w:b/>
          <w:i/>
          <w:sz w:val="20"/>
          <w:szCs w:val="20"/>
        </w:rPr>
        <w:t>ABSTRACT</w:t>
      </w:r>
    </w:p>
    <w:p w:rsidR="0022219F" w:rsidRPr="002E26B3" w:rsidRDefault="0022219F">
      <w:pPr>
        <w:pStyle w:val="BodyText"/>
        <w:spacing w:before="1"/>
        <w:rPr>
          <w:rFonts w:cs="Arial"/>
          <w:b/>
          <w:i/>
        </w:rPr>
      </w:pPr>
    </w:p>
    <w:p w:rsidR="0007669E" w:rsidRPr="002E26B3" w:rsidRDefault="0007669E" w:rsidP="0007669E">
      <w:pPr>
        <w:jc w:val="both"/>
        <w:rPr>
          <w:rFonts w:cs="Arial"/>
          <w:sz w:val="20"/>
          <w:szCs w:val="20"/>
        </w:rPr>
      </w:pPr>
      <w:r w:rsidRPr="002E26B3">
        <w:rPr>
          <w:rFonts w:cs="Arial"/>
          <w:sz w:val="20"/>
          <w:szCs w:val="20"/>
        </w:rPr>
        <w:t xml:space="preserve">The selection of snacks was a problem continued by school-age childrean, because many who did not know how to choose the snacks that were safe to eat. Snacks that were safe to eat, for example, closed and clean, free from presevatives, coloring, and artificial sweeteners. One effort to incease knowlede about how to choos healty snacks for children was through nutrition health education. This study discussed nutrition health education through a short film on increasing the knowledge of children about how to choose healthy snacks at SDN 78 Ambon. The type of research was Pre-Experiment by studied a Pre-Post Test Design Group, namely the experimental design by a simple questionnaire given before and after given containing nutrition health education. The number of sample in this study were 60 respondents, used total sampling. Knowledge of children before given assistance was 60% less and 40% good, knowledge after given assistance was 8,3% less and 91,7% good. Data analysis used the Wilxocon Test statistical test with a significance level α=0,005. Results processing data obtained p=0,000 or p&lt;α, was an alternative hypothesis that accepted and there are supported nutrition education through a short film to increase the knowlede of children to choose healthy snacks. </w:t>
      </w:r>
    </w:p>
    <w:p w:rsidR="0022219F" w:rsidRPr="002E26B3" w:rsidRDefault="0022219F">
      <w:pPr>
        <w:pStyle w:val="BodyText"/>
        <w:rPr>
          <w:rFonts w:cs="Arial"/>
          <w:b/>
        </w:rPr>
      </w:pPr>
    </w:p>
    <w:p w:rsidR="0022219F" w:rsidRPr="002E26B3" w:rsidRDefault="0022219F">
      <w:pPr>
        <w:pStyle w:val="BodyText"/>
        <w:spacing w:before="8"/>
        <w:rPr>
          <w:rFonts w:cs="Arial"/>
          <w:b/>
        </w:rPr>
      </w:pPr>
    </w:p>
    <w:p w:rsidR="0022219F" w:rsidRPr="002E26B3" w:rsidRDefault="0040483F" w:rsidP="002E26B3">
      <w:pPr>
        <w:rPr>
          <w:rFonts w:cs="Arial"/>
          <w:b/>
          <w:sz w:val="20"/>
          <w:szCs w:val="20"/>
        </w:rPr>
      </w:pPr>
      <w:r w:rsidRPr="002E26B3">
        <w:rPr>
          <w:rFonts w:cs="Arial"/>
          <w:b/>
          <w:sz w:val="20"/>
          <w:szCs w:val="20"/>
        </w:rPr>
        <w:t>ABSTRAK</w:t>
      </w:r>
    </w:p>
    <w:p w:rsidR="0007669E" w:rsidRPr="002E26B3" w:rsidRDefault="0007669E" w:rsidP="0007669E">
      <w:pPr>
        <w:jc w:val="both"/>
        <w:rPr>
          <w:rFonts w:cs="Arial"/>
          <w:b/>
          <w:sz w:val="20"/>
          <w:szCs w:val="20"/>
          <w:lang w:val="id-ID"/>
        </w:rPr>
      </w:pPr>
    </w:p>
    <w:p w:rsidR="0007669E" w:rsidRPr="002E26B3" w:rsidRDefault="0007669E" w:rsidP="0007669E">
      <w:pPr>
        <w:jc w:val="both"/>
        <w:rPr>
          <w:rFonts w:cs="Arial"/>
          <w:sz w:val="20"/>
          <w:szCs w:val="20"/>
          <w:lang w:val="id-ID"/>
        </w:rPr>
      </w:pPr>
      <w:r w:rsidRPr="002E26B3">
        <w:rPr>
          <w:rFonts w:cs="Arial"/>
          <w:sz w:val="20"/>
          <w:szCs w:val="20"/>
        </w:rPr>
        <w:t xml:space="preserve">Pemilihan jajanan masih menjadi masalah dikalangan anak usia sekolah karena banyak yang belum tahu cara memilih jajanan yang aman untuk dimakan. Jajanan yang aman untuk dimakan contohnya yaitu tertutup dan bersih, bebas dari bahan pengawet, pewarna, maupun pemanis buatan. Salah satu upaya meningkatkan pengetahuan tentang memilih jajanan sehat pada anak adalah melalui pendidikan kesehatan gizi. Penelitian ini bertujuan untuk mengetahui Pengaruh Pendidikan Kesehatan Gizi Melalui Media Film Pendek Terhadap Peningkatan Pengetahuan Anak Usia Sekolah Tentang Memilih Jajanan Sehat Di SDN 78 Ambon. Jenis penelitian adalah </w:t>
      </w:r>
      <w:r w:rsidRPr="002E26B3">
        <w:rPr>
          <w:rFonts w:cs="Arial"/>
          <w:i/>
          <w:sz w:val="20"/>
          <w:szCs w:val="20"/>
        </w:rPr>
        <w:t>Pre-eksperiment</w:t>
      </w:r>
      <w:r w:rsidRPr="002E26B3">
        <w:rPr>
          <w:rFonts w:cs="Arial"/>
          <w:sz w:val="20"/>
          <w:szCs w:val="20"/>
        </w:rPr>
        <w:t xml:space="preserve"> dengan pendekatan </w:t>
      </w:r>
      <w:r w:rsidRPr="002E26B3">
        <w:rPr>
          <w:rFonts w:cs="Arial"/>
          <w:i/>
          <w:sz w:val="20"/>
          <w:szCs w:val="20"/>
        </w:rPr>
        <w:t>One Group Pre-post Test Design</w:t>
      </w:r>
      <w:r w:rsidRPr="002E26B3">
        <w:rPr>
          <w:rFonts w:cs="Arial"/>
          <w:sz w:val="20"/>
          <w:szCs w:val="20"/>
        </w:rPr>
        <w:t xml:space="preserve"> yaitu rancangan eksperimen dengan cara sampel diberikan kuesioner sebelum dan setelah diberikan perlakuan berupa pendidikan kesehatan gizi. Jumlah sampel dalam penelitian ini sebanyak 60 responden dengan menggunakan total sampling. Pengetahuan anak sebelum diberikan perlakuan yaitu 60% kurang dan 40% baik. Pengetahuan setelah diberikan perlakuan yaitu 8,3% kurang dan 91,7% baik. Analisa data menggunakan uji statistik </w:t>
      </w:r>
      <w:r w:rsidRPr="002E26B3">
        <w:rPr>
          <w:rFonts w:cs="Arial"/>
          <w:i/>
          <w:sz w:val="20"/>
          <w:szCs w:val="20"/>
        </w:rPr>
        <w:t>Wilcoxon Test</w:t>
      </w:r>
      <w:r w:rsidRPr="002E26B3">
        <w:rPr>
          <w:rFonts w:cs="Arial"/>
          <w:sz w:val="20"/>
          <w:szCs w:val="20"/>
        </w:rPr>
        <w:t xml:space="preserve"> dengan tingkat kemaknaan α=0,005. Hasil pengolaan data didapatkan nilai p=0,000 atau p&lt;α, yang berarti hipotesis alternatif diterima dan adapengaruh pendidikan kesehatan gizi melalui media film pendek terhadap peningkatan pengetahuan anak usia sekolah tentang memilih jajanan sehat. Jadi dapat disimpulkan terdapat pengaruh pendidikan kesehatan gizi melalui media film pendek. </w:t>
      </w:r>
    </w:p>
    <w:p w:rsidR="0007669E" w:rsidRPr="002E26B3" w:rsidRDefault="0007669E" w:rsidP="0007669E">
      <w:pPr>
        <w:ind w:firstLine="709"/>
        <w:jc w:val="both"/>
        <w:rPr>
          <w:rFonts w:cs="Arial"/>
          <w:sz w:val="20"/>
          <w:szCs w:val="20"/>
          <w:lang w:val="id-ID"/>
        </w:rPr>
      </w:pPr>
    </w:p>
    <w:p w:rsidR="0007669E" w:rsidRPr="002E26B3" w:rsidRDefault="0007669E" w:rsidP="0007669E">
      <w:pPr>
        <w:jc w:val="both"/>
        <w:rPr>
          <w:rFonts w:cs="Arial"/>
          <w:b/>
          <w:sz w:val="20"/>
          <w:szCs w:val="20"/>
        </w:rPr>
      </w:pPr>
      <w:r w:rsidRPr="002E26B3">
        <w:rPr>
          <w:rFonts w:cs="Arial"/>
          <w:b/>
          <w:sz w:val="20"/>
          <w:szCs w:val="20"/>
        </w:rPr>
        <w:t>Kata Kunci: Pendidikan Kesehatan, Film Pendek, Jajanan Sehat</w:t>
      </w:r>
    </w:p>
    <w:p w:rsidR="0022219F" w:rsidRPr="002E26B3" w:rsidRDefault="0022219F">
      <w:pPr>
        <w:pStyle w:val="Heading1"/>
        <w:jc w:val="both"/>
        <w:rPr>
          <w:rFonts w:cs="Arial"/>
        </w:rPr>
      </w:pPr>
    </w:p>
    <w:p w:rsidR="0022219F" w:rsidRPr="002E26B3" w:rsidRDefault="0022219F">
      <w:pPr>
        <w:jc w:val="both"/>
        <w:rPr>
          <w:rFonts w:cs="Arial"/>
          <w:sz w:val="20"/>
          <w:szCs w:val="20"/>
        </w:rPr>
        <w:sectPr w:rsidR="0022219F" w:rsidRPr="002E26B3" w:rsidSect="00E71E19">
          <w:headerReference w:type="default" r:id="rId10"/>
          <w:footerReference w:type="default" r:id="rId11"/>
          <w:type w:val="continuous"/>
          <w:pgSz w:w="11900" w:h="16840"/>
          <w:pgMar w:top="1700" w:right="1320" w:bottom="1300" w:left="1340" w:header="1092" w:footer="1111" w:gutter="0"/>
          <w:pgNumType w:start="79"/>
          <w:cols w:space="720"/>
        </w:sectPr>
      </w:pPr>
    </w:p>
    <w:p w:rsidR="0022219F" w:rsidRPr="002E26B3" w:rsidRDefault="0040483F">
      <w:pPr>
        <w:spacing w:before="93"/>
        <w:ind w:left="100"/>
        <w:rPr>
          <w:rFonts w:cs="Arial"/>
          <w:b/>
          <w:sz w:val="20"/>
          <w:szCs w:val="20"/>
        </w:rPr>
      </w:pPr>
      <w:r w:rsidRPr="002E26B3">
        <w:rPr>
          <w:rFonts w:cs="Arial"/>
          <w:b/>
          <w:sz w:val="20"/>
          <w:szCs w:val="20"/>
        </w:rPr>
        <w:lastRenderedPageBreak/>
        <w:t>PENDAHULUAN</w:t>
      </w:r>
    </w:p>
    <w:p w:rsidR="0022219F" w:rsidRPr="002E26B3" w:rsidRDefault="0022219F">
      <w:pPr>
        <w:pStyle w:val="BodyText"/>
        <w:spacing w:before="3"/>
        <w:rPr>
          <w:rFonts w:cs="Arial"/>
          <w:b/>
        </w:rPr>
      </w:pPr>
    </w:p>
    <w:p w:rsidR="0007669E" w:rsidRPr="008B4CAE" w:rsidRDefault="0007669E" w:rsidP="0007669E">
      <w:pPr>
        <w:ind w:left="142"/>
        <w:jc w:val="both"/>
        <w:rPr>
          <w:rFonts w:cs="Arial"/>
          <w:sz w:val="20"/>
          <w:szCs w:val="20"/>
          <w:lang w:val="id-ID"/>
        </w:rPr>
      </w:pPr>
      <w:r w:rsidRPr="002E26B3">
        <w:rPr>
          <w:rFonts w:cs="Arial"/>
          <w:sz w:val="20"/>
          <w:szCs w:val="20"/>
        </w:rPr>
        <w:t xml:space="preserve">Anak sekolah merupakan investasi bangsa, karena anak sekolah adalah generasi penerus yang akan menentukan kualitas bangsa di masa yang akan datang. Sebagai investasi bangsa tumbuh kembang anak usia sekolah perlu dioptimalkan, untuk mengoptimalkan tumbuh kembang anak usia sekoah, maka harus diperhatikan jumlah dan kualitas asupan gizi yang diberikan dalam makanannya </w:t>
      </w:r>
      <w:r w:rsidR="008B4CAE">
        <w:rPr>
          <w:rFonts w:ascii="Cambria" w:hAnsi="Cambria" w:cs="Arial"/>
          <w:sz w:val="20"/>
          <w:szCs w:val="20"/>
        </w:rPr>
        <w:t>⦋</w:t>
      </w:r>
      <w:r w:rsidR="008B4CAE">
        <w:rPr>
          <w:rFonts w:ascii="Cambria" w:hAnsi="Cambria" w:cs="Arial"/>
          <w:sz w:val="20"/>
          <w:szCs w:val="20"/>
          <w:lang w:val="id-ID"/>
        </w:rPr>
        <w:t>1</w:t>
      </w:r>
      <w:r w:rsidR="008B4CAE">
        <w:rPr>
          <w:rFonts w:ascii="Cambria" w:hAnsi="Cambria" w:cs="Arial"/>
          <w:sz w:val="20"/>
          <w:szCs w:val="20"/>
        </w:rPr>
        <w:t>⦌</w:t>
      </w:r>
      <w:r w:rsidRPr="002E26B3">
        <w:rPr>
          <w:rFonts w:cs="Arial"/>
          <w:sz w:val="20"/>
          <w:szCs w:val="20"/>
        </w:rPr>
        <w:t>.</w:t>
      </w:r>
      <w:r w:rsidRPr="002E26B3">
        <w:rPr>
          <w:rFonts w:cs="Arial"/>
          <w:sz w:val="20"/>
          <w:szCs w:val="20"/>
          <w:lang w:val="id-ID"/>
        </w:rPr>
        <w:t xml:space="preserve"> </w:t>
      </w:r>
      <w:r w:rsidRPr="002E26B3">
        <w:rPr>
          <w:rFonts w:cs="Arial"/>
          <w:sz w:val="20"/>
          <w:szCs w:val="20"/>
        </w:rPr>
        <w:t xml:space="preserve">Makanan yang bergizi merupakan makanan yang mengandung karbohidrat, lemak, protein, mineral, dan air. Sehat tidaknya suatu makanan tidak bergantung pada ukuran, bentuk, warna dan kelezatannya, tetapi bergantung pada kandungan zat gizi yang diperlukan oleh tubuh </w:t>
      </w:r>
      <w:r w:rsidR="008B4CAE">
        <w:rPr>
          <w:rFonts w:ascii="Cambria" w:hAnsi="Cambria" w:cs="Arial"/>
          <w:sz w:val="20"/>
          <w:szCs w:val="20"/>
        </w:rPr>
        <w:t>⦋</w:t>
      </w:r>
      <w:r w:rsidR="008B4CAE">
        <w:rPr>
          <w:rFonts w:ascii="Cambria" w:hAnsi="Cambria" w:cs="Arial"/>
          <w:sz w:val="20"/>
          <w:szCs w:val="20"/>
          <w:lang w:val="id-ID"/>
        </w:rPr>
        <w:t>2</w:t>
      </w:r>
      <w:r w:rsidR="008B4CAE">
        <w:rPr>
          <w:rFonts w:ascii="Cambria" w:hAnsi="Cambria" w:cs="Arial"/>
          <w:sz w:val="20"/>
          <w:szCs w:val="20"/>
        </w:rPr>
        <w:t>⦌</w:t>
      </w:r>
      <w:r w:rsidR="008B4CAE">
        <w:rPr>
          <w:rFonts w:ascii="Cambria" w:hAnsi="Cambria" w:cs="Arial"/>
          <w:sz w:val="20"/>
          <w:szCs w:val="20"/>
          <w:lang w:val="id-ID"/>
        </w:rPr>
        <w:t>.</w:t>
      </w:r>
    </w:p>
    <w:p w:rsidR="0007669E" w:rsidRPr="002E26B3" w:rsidRDefault="0007669E" w:rsidP="0007669E">
      <w:pPr>
        <w:ind w:left="142"/>
        <w:jc w:val="both"/>
        <w:rPr>
          <w:rFonts w:cs="Arial"/>
          <w:sz w:val="20"/>
          <w:szCs w:val="20"/>
          <w:lang w:val="id-ID"/>
        </w:rPr>
      </w:pPr>
    </w:p>
    <w:p w:rsidR="0007669E" w:rsidRPr="002E26B3" w:rsidRDefault="0007669E" w:rsidP="0007669E">
      <w:pPr>
        <w:ind w:left="142"/>
        <w:jc w:val="both"/>
        <w:rPr>
          <w:rFonts w:cs="Arial"/>
          <w:sz w:val="20"/>
          <w:szCs w:val="20"/>
          <w:lang w:val="id-ID"/>
        </w:rPr>
      </w:pPr>
      <w:r w:rsidRPr="002E26B3">
        <w:rPr>
          <w:rFonts w:cs="Arial"/>
          <w:sz w:val="20"/>
          <w:szCs w:val="20"/>
        </w:rPr>
        <w:t xml:space="preserve">Seperempat dari waktu anak dihabiskan dan lebih sering makan di sekolah, sehingga sulit bagi orangtua untuk mengawasi perilaku makan anak. Hal inilah yang menjadi penyebab anak untuk memilih makanan apa saja yang ingin dimakan </w:t>
      </w:r>
      <w:r w:rsidR="008B4CAE">
        <w:rPr>
          <w:rFonts w:ascii="Cambria" w:hAnsi="Cambria" w:cs="Arial"/>
          <w:sz w:val="20"/>
          <w:szCs w:val="20"/>
        </w:rPr>
        <w:t>⦋</w:t>
      </w:r>
      <w:r w:rsidR="008B4CAE">
        <w:rPr>
          <w:rFonts w:ascii="Cambria" w:hAnsi="Cambria" w:cs="Arial"/>
          <w:sz w:val="20"/>
          <w:szCs w:val="20"/>
          <w:lang w:val="id-ID"/>
        </w:rPr>
        <w:t>3</w:t>
      </w:r>
      <w:r w:rsidR="008B4CAE">
        <w:rPr>
          <w:rFonts w:ascii="Cambria" w:hAnsi="Cambria" w:cs="Arial"/>
          <w:sz w:val="20"/>
          <w:szCs w:val="20"/>
        </w:rPr>
        <w:t>⦌</w:t>
      </w:r>
      <w:r w:rsidRPr="002E26B3">
        <w:rPr>
          <w:rFonts w:cs="Arial"/>
          <w:sz w:val="20"/>
          <w:szCs w:val="20"/>
        </w:rPr>
        <w:t xml:space="preserve">. Konsumsi makanan pada anak usia sekolah tidak jauh berbeda dengan teman sebayanya, anak usia sekolah lebih aktif untuk memilih makanan yang disukai. Dengan adanya kebiasaan orangtua yang memberikan uang saku, anak akan lebih mudah mengkonsumsi jajanan, sehingga terjadi peningkatan konsumsi makanan jajanan </w:t>
      </w:r>
      <w:r w:rsidR="002C4278">
        <w:rPr>
          <w:rFonts w:ascii="Cambria" w:hAnsi="Cambria" w:cs="Arial"/>
          <w:sz w:val="20"/>
          <w:szCs w:val="20"/>
        </w:rPr>
        <w:t>⦋</w:t>
      </w:r>
      <w:r w:rsidR="002C4278">
        <w:rPr>
          <w:rFonts w:ascii="Cambria" w:hAnsi="Cambria" w:cs="Arial"/>
          <w:sz w:val="20"/>
          <w:szCs w:val="20"/>
          <w:lang w:val="id-ID"/>
        </w:rPr>
        <w:t>4</w:t>
      </w:r>
      <w:r w:rsidR="002C4278">
        <w:rPr>
          <w:rFonts w:ascii="Cambria" w:hAnsi="Cambria" w:cs="Arial"/>
          <w:sz w:val="20"/>
          <w:szCs w:val="20"/>
        </w:rPr>
        <w:t>⦌</w:t>
      </w:r>
      <w:r w:rsidRPr="002E26B3">
        <w:rPr>
          <w:rFonts w:cs="Arial"/>
          <w:sz w:val="20"/>
          <w:szCs w:val="20"/>
        </w:rPr>
        <w:t>.</w:t>
      </w:r>
      <w:r w:rsidR="00D329EE" w:rsidRPr="002E26B3">
        <w:rPr>
          <w:rFonts w:cs="Arial"/>
          <w:sz w:val="20"/>
          <w:szCs w:val="20"/>
          <w:lang w:val="id-ID"/>
        </w:rPr>
        <w:t xml:space="preserve"> </w:t>
      </w:r>
      <w:r w:rsidRPr="002E26B3">
        <w:rPr>
          <w:rFonts w:cs="Arial"/>
          <w:sz w:val="20"/>
          <w:szCs w:val="20"/>
        </w:rPr>
        <w:t>Jajanan anak sekolah biasanya merupakan pangan siap saji dan sebagian besar anak mengkonsumsi secara rutin. Dibalik enaknya jajanan tersebut, terdapat dampak buruk terhadap kesehatan</w:t>
      </w:r>
      <w:r w:rsidR="002C4278">
        <w:rPr>
          <w:rFonts w:cs="Arial"/>
          <w:sz w:val="20"/>
          <w:szCs w:val="20"/>
          <w:lang w:val="id-ID"/>
        </w:rPr>
        <w:t xml:space="preserve"> </w:t>
      </w:r>
      <w:r w:rsidR="002C4278">
        <w:rPr>
          <w:rFonts w:ascii="Cambria" w:hAnsi="Cambria" w:cs="Arial"/>
          <w:sz w:val="20"/>
          <w:szCs w:val="20"/>
        </w:rPr>
        <w:t>⦋</w:t>
      </w:r>
      <w:r w:rsidR="002C4278">
        <w:rPr>
          <w:rFonts w:ascii="Cambria" w:hAnsi="Cambria" w:cs="Arial"/>
          <w:sz w:val="20"/>
          <w:szCs w:val="20"/>
          <w:lang w:val="id-ID"/>
        </w:rPr>
        <w:t>3</w:t>
      </w:r>
      <w:r w:rsidR="002C4278">
        <w:rPr>
          <w:rFonts w:ascii="Cambria" w:hAnsi="Cambria" w:cs="Arial"/>
          <w:sz w:val="20"/>
          <w:szCs w:val="20"/>
        </w:rPr>
        <w:t>⦌</w:t>
      </w:r>
      <w:r w:rsidRPr="002E26B3">
        <w:rPr>
          <w:rFonts w:cs="Arial"/>
          <w:sz w:val="20"/>
          <w:szCs w:val="20"/>
        </w:rPr>
        <w:t>. Anak sekolah sering mengalami berbagai masalah kesehatan akibat daripemilihan jajanan yang tidak tepat dan aman, yang meliputi gangguan nafsu makan, gangguan status gizi, penyakit-penyakit infeksi seperti diare, demam tifoid, maupun infeksi karena cacing</w:t>
      </w:r>
      <w:r w:rsidR="002C4278">
        <w:rPr>
          <w:rFonts w:cs="Arial"/>
          <w:sz w:val="20"/>
          <w:szCs w:val="20"/>
          <w:lang w:val="id-ID"/>
        </w:rPr>
        <w:t xml:space="preserve"> </w:t>
      </w:r>
      <w:r w:rsidR="002C4278">
        <w:rPr>
          <w:rFonts w:ascii="Cambria" w:hAnsi="Cambria" w:cs="Arial"/>
          <w:sz w:val="20"/>
          <w:szCs w:val="20"/>
        </w:rPr>
        <w:t>⦋</w:t>
      </w:r>
      <w:r w:rsidR="002C4278">
        <w:rPr>
          <w:rFonts w:ascii="Cambria" w:hAnsi="Cambria" w:cs="Arial"/>
          <w:sz w:val="20"/>
          <w:szCs w:val="20"/>
          <w:lang w:val="id-ID"/>
        </w:rPr>
        <w:t>4</w:t>
      </w:r>
      <w:r w:rsidR="002C4278">
        <w:rPr>
          <w:rFonts w:ascii="Cambria" w:hAnsi="Cambria" w:cs="Arial"/>
          <w:sz w:val="20"/>
          <w:szCs w:val="20"/>
        </w:rPr>
        <w:t>⦌</w:t>
      </w:r>
      <w:r w:rsidRPr="002E26B3">
        <w:rPr>
          <w:rFonts w:cs="Arial"/>
          <w:sz w:val="20"/>
          <w:szCs w:val="20"/>
        </w:rPr>
        <w:t>.</w:t>
      </w:r>
    </w:p>
    <w:p w:rsidR="00D329EE" w:rsidRPr="002E26B3" w:rsidRDefault="00D329EE" w:rsidP="0007669E">
      <w:pPr>
        <w:ind w:left="142"/>
        <w:jc w:val="both"/>
        <w:rPr>
          <w:rFonts w:cs="Arial"/>
          <w:sz w:val="20"/>
          <w:szCs w:val="20"/>
          <w:lang w:val="id-ID"/>
        </w:rPr>
      </w:pPr>
    </w:p>
    <w:p w:rsidR="0007669E" w:rsidRPr="002E26B3" w:rsidRDefault="0007669E" w:rsidP="0007669E">
      <w:pPr>
        <w:ind w:left="142"/>
        <w:jc w:val="both"/>
        <w:rPr>
          <w:rFonts w:cs="Arial"/>
          <w:sz w:val="20"/>
          <w:szCs w:val="20"/>
          <w:lang w:val="id-ID"/>
        </w:rPr>
      </w:pPr>
      <w:r w:rsidRPr="002E26B3">
        <w:rPr>
          <w:rFonts w:cs="Arial"/>
          <w:sz w:val="20"/>
          <w:szCs w:val="20"/>
        </w:rPr>
        <w:t xml:space="preserve">Menurut data </w:t>
      </w:r>
      <w:r w:rsidRPr="002E26B3">
        <w:rPr>
          <w:rFonts w:eastAsia="Times New Roman" w:cs="Arial"/>
          <w:i/>
          <w:sz w:val="20"/>
          <w:szCs w:val="20"/>
        </w:rPr>
        <w:t>World Health Organization</w:t>
      </w:r>
      <w:r w:rsidRPr="002E26B3">
        <w:rPr>
          <w:rFonts w:eastAsia="Times New Roman" w:cs="Arial"/>
          <w:sz w:val="20"/>
          <w:szCs w:val="20"/>
        </w:rPr>
        <w:t xml:space="preserve"> (</w:t>
      </w:r>
      <w:r w:rsidRPr="002E26B3">
        <w:rPr>
          <w:rFonts w:cs="Arial"/>
          <w:sz w:val="20"/>
          <w:szCs w:val="20"/>
        </w:rPr>
        <w:t xml:space="preserve">WHO) tahun 2016, 57 dari 129 negara memiliki tingkat </w:t>
      </w:r>
      <w:r w:rsidRPr="002E26B3">
        <w:rPr>
          <w:rFonts w:cs="Arial"/>
          <w:i/>
          <w:sz w:val="20"/>
          <w:szCs w:val="20"/>
        </w:rPr>
        <w:t>stunting</w:t>
      </w:r>
      <w:r w:rsidRPr="002E26B3">
        <w:rPr>
          <w:rFonts w:cs="Arial"/>
          <w:sz w:val="20"/>
          <w:szCs w:val="20"/>
        </w:rPr>
        <w:t xml:space="preserve"> yaitu 20% dan IMT tinggi yaitu 35%. Sementarakejadian penyakit bawaan makanan yang disebabkan oleh 31 agen bakteri, virus, parasit, racun dan bahan kimia, setiap tahun sebanyak 600 juta, atau hampir 1 dari 10 orang di dunia jatuh sakit setelah mengkonsumsi makanan yang telah terkontaminasi</w:t>
      </w:r>
      <w:r w:rsidR="002C4278">
        <w:rPr>
          <w:rFonts w:cs="Arial"/>
          <w:sz w:val="20"/>
          <w:szCs w:val="20"/>
          <w:lang w:val="id-ID"/>
        </w:rPr>
        <w:t xml:space="preserve"> </w:t>
      </w:r>
      <w:r w:rsidR="002C4278">
        <w:rPr>
          <w:rFonts w:ascii="Cambria" w:hAnsi="Cambria" w:cs="Arial"/>
          <w:sz w:val="20"/>
          <w:szCs w:val="20"/>
        </w:rPr>
        <w:t>⦋</w:t>
      </w:r>
      <w:r w:rsidR="002C4278">
        <w:rPr>
          <w:rFonts w:ascii="Cambria" w:hAnsi="Cambria" w:cs="Arial"/>
          <w:sz w:val="20"/>
          <w:szCs w:val="20"/>
          <w:lang w:val="id-ID"/>
        </w:rPr>
        <w:t>5</w:t>
      </w:r>
      <w:r w:rsidR="002C4278">
        <w:rPr>
          <w:rFonts w:ascii="Cambria" w:hAnsi="Cambria" w:cs="Arial"/>
          <w:sz w:val="20"/>
          <w:szCs w:val="20"/>
        </w:rPr>
        <w:t>⦌</w:t>
      </w:r>
      <w:r w:rsidRPr="002E26B3">
        <w:rPr>
          <w:rFonts w:cs="Arial"/>
          <w:sz w:val="20"/>
          <w:szCs w:val="20"/>
        </w:rPr>
        <w:t xml:space="preserve">. Diare merupakan salah satu penyakit yang paling sering terjadi akibat makanan yang telah terkontaminasi. Sekitar 550 juta orang jatuh sakit dan 230.000 meninggal setiap tahun akibat diare </w:t>
      </w:r>
      <w:r w:rsidR="002C4278">
        <w:rPr>
          <w:rFonts w:ascii="Cambria" w:hAnsi="Cambria" w:cs="Arial"/>
          <w:sz w:val="20"/>
          <w:szCs w:val="20"/>
        </w:rPr>
        <w:t>⦋</w:t>
      </w:r>
      <w:r w:rsidR="002C4278">
        <w:rPr>
          <w:rFonts w:ascii="Cambria" w:hAnsi="Cambria" w:cs="Arial"/>
          <w:sz w:val="20"/>
          <w:szCs w:val="20"/>
          <w:lang w:val="id-ID"/>
        </w:rPr>
        <w:t>6</w:t>
      </w:r>
      <w:r w:rsidR="002C4278">
        <w:rPr>
          <w:rFonts w:ascii="Cambria" w:hAnsi="Cambria" w:cs="Arial"/>
          <w:sz w:val="20"/>
          <w:szCs w:val="20"/>
        </w:rPr>
        <w:t>⦌</w:t>
      </w:r>
      <w:r w:rsidRPr="002E26B3">
        <w:rPr>
          <w:rFonts w:cs="Arial"/>
          <w:sz w:val="20"/>
          <w:szCs w:val="20"/>
        </w:rPr>
        <w:t xml:space="preserve">. Berdasarkan </w:t>
      </w:r>
      <w:r w:rsidRPr="002E26B3">
        <w:rPr>
          <w:rFonts w:cs="Arial"/>
          <w:i/>
          <w:sz w:val="20"/>
          <w:szCs w:val="20"/>
        </w:rPr>
        <w:t>Global Nutrition Report</w:t>
      </w:r>
      <w:r w:rsidRPr="002E26B3">
        <w:rPr>
          <w:rFonts w:cs="Arial"/>
          <w:sz w:val="20"/>
          <w:szCs w:val="20"/>
        </w:rPr>
        <w:t xml:space="preserve"> (GNR) di tahun 2014, Indonesia termasuk dalam 17 negara yang memiliki tiga permasalahan gizi sekaligus, yaitu </w:t>
      </w:r>
      <w:r w:rsidRPr="002E26B3">
        <w:rPr>
          <w:rFonts w:cs="Arial"/>
          <w:i/>
          <w:sz w:val="20"/>
          <w:szCs w:val="20"/>
        </w:rPr>
        <w:t>stunting</w:t>
      </w:r>
      <w:r w:rsidRPr="002E26B3">
        <w:rPr>
          <w:rFonts w:cs="Arial"/>
          <w:sz w:val="20"/>
          <w:szCs w:val="20"/>
        </w:rPr>
        <w:t xml:space="preserve"> (pendek), </w:t>
      </w:r>
      <w:r w:rsidRPr="002E26B3">
        <w:rPr>
          <w:rFonts w:cs="Arial"/>
          <w:i/>
          <w:sz w:val="20"/>
          <w:szCs w:val="20"/>
        </w:rPr>
        <w:t>wasting</w:t>
      </w:r>
      <w:r w:rsidRPr="002E26B3">
        <w:rPr>
          <w:rFonts w:cs="Arial"/>
          <w:sz w:val="20"/>
          <w:szCs w:val="20"/>
        </w:rPr>
        <w:t xml:space="preserve"> (kurus), dan </w:t>
      </w:r>
      <w:r w:rsidRPr="002E26B3">
        <w:rPr>
          <w:rFonts w:cs="Arial"/>
          <w:i/>
          <w:sz w:val="20"/>
          <w:szCs w:val="20"/>
        </w:rPr>
        <w:t>overweight</w:t>
      </w:r>
      <w:r w:rsidRPr="002E26B3">
        <w:rPr>
          <w:rFonts w:cs="Arial"/>
          <w:sz w:val="20"/>
          <w:szCs w:val="20"/>
        </w:rPr>
        <w:t xml:space="preserve"> atau gizi lebih</w:t>
      </w:r>
      <w:r w:rsidR="002C4278">
        <w:rPr>
          <w:rFonts w:cs="Arial"/>
          <w:sz w:val="20"/>
          <w:szCs w:val="20"/>
          <w:lang w:val="id-ID"/>
        </w:rPr>
        <w:t xml:space="preserve"> </w:t>
      </w:r>
      <w:r w:rsidR="002C4278">
        <w:rPr>
          <w:rFonts w:ascii="Cambria" w:hAnsi="Cambria" w:cs="Arial"/>
          <w:sz w:val="20"/>
          <w:szCs w:val="20"/>
        </w:rPr>
        <w:t>⦋</w:t>
      </w:r>
      <w:r w:rsidR="002C4278">
        <w:rPr>
          <w:rFonts w:ascii="Cambria" w:hAnsi="Cambria" w:cs="Arial"/>
          <w:sz w:val="20"/>
          <w:szCs w:val="20"/>
          <w:lang w:val="id-ID"/>
        </w:rPr>
        <w:t>7</w:t>
      </w:r>
      <w:r w:rsidR="002C4278">
        <w:rPr>
          <w:rFonts w:ascii="Cambria" w:hAnsi="Cambria" w:cs="Arial"/>
          <w:sz w:val="20"/>
          <w:szCs w:val="20"/>
        </w:rPr>
        <w:t>⦌</w:t>
      </w:r>
      <w:r w:rsidRPr="002E26B3">
        <w:rPr>
          <w:rFonts w:cs="Arial"/>
          <w:sz w:val="20"/>
          <w:szCs w:val="20"/>
        </w:rPr>
        <w:t>.Data Profil Kesehatan Indonesia Tahun 2017 total  jumlah anak usia sekolah 5-12 tahun adalah 35.171.355 jiwa. Dari total jumlah tersebut adapun prevalensi kurus di indonesia berdasarkan hasil Pemantauan Status Gizi (PSG) tahun 2017 pada anak umur 5-12 tahun adalah 10,9%, sedangkan untuk prevalensi pendek adalah 27,7%</w:t>
      </w:r>
      <w:r w:rsidR="002C4278">
        <w:rPr>
          <w:rFonts w:cs="Arial"/>
          <w:sz w:val="20"/>
          <w:szCs w:val="20"/>
          <w:lang w:val="id-ID"/>
        </w:rPr>
        <w:t xml:space="preserve"> </w:t>
      </w:r>
      <w:r w:rsidR="002C4278">
        <w:rPr>
          <w:rFonts w:ascii="Cambria" w:hAnsi="Cambria" w:cs="Arial"/>
          <w:sz w:val="20"/>
          <w:szCs w:val="20"/>
        </w:rPr>
        <w:t>⦋</w:t>
      </w:r>
      <w:r w:rsidR="002C4278">
        <w:rPr>
          <w:rFonts w:ascii="Cambria" w:hAnsi="Cambria" w:cs="Arial"/>
          <w:sz w:val="20"/>
          <w:szCs w:val="20"/>
          <w:lang w:val="id-ID"/>
        </w:rPr>
        <w:t>8</w:t>
      </w:r>
      <w:r w:rsidR="002C4278">
        <w:rPr>
          <w:rFonts w:ascii="Cambria" w:hAnsi="Cambria" w:cs="Arial"/>
          <w:sz w:val="20"/>
          <w:szCs w:val="20"/>
        </w:rPr>
        <w:t>⦌</w:t>
      </w:r>
      <w:r w:rsidRPr="002E26B3">
        <w:rPr>
          <w:rFonts w:cs="Arial"/>
          <w:sz w:val="20"/>
          <w:szCs w:val="20"/>
        </w:rPr>
        <w:t>. Menurut hasil SPG tersebut NTT menempati posisi tertinggi prevalensi kurus dan pendek, disusul oleh Maluku dan Sulawesi Barat yang menepati posisi kedua untuk prevalensi kurus dan pendek</w:t>
      </w:r>
      <w:r w:rsidR="002C4278">
        <w:rPr>
          <w:rFonts w:cs="Arial"/>
          <w:sz w:val="20"/>
          <w:szCs w:val="20"/>
          <w:lang w:val="id-ID"/>
        </w:rPr>
        <w:t xml:space="preserve"> </w:t>
      </w:r>
      <w:r w:rsidR="002C4278">
        <w:rPr>
          <w:rFonts w:ascii="Cambria" w:hAnsi="Cambria" w:cs="Arial"/>
          <w:sz w:val="20"/>
          <w:szCs w:val="20"/>
        </w:rPr>
        <w:t>⦋</w:t>
      </w:r>
      <w:r w:rsidR="002C4278">
        <w:rPr>
          <w:rFonts w:ascii="Cambria" w:hAnsi="Cambria" w:cs="Arial"/>
          <w:sz w:val="20"/>
          <w:szCs w:val="20"/>
          <w:lang w:val="id-ID"/>
        </w:rPr>
        <w:t>9</w:t>
      </w:r>
      <w:r w:rsidR="002C4278">
        <w:rPr>
          <w:rFonts w:ascii="Cambria" w:hAnsi="Cambria" w:cs="Arial"/>
          <w:sz w:val="20"/>
          <w:szCs w:val="20"/>
        </w:rPr>
        <w:t>⦌</w:t>
      </w:r>
      <w:r w:rsidR="002C4278">
        <w:rPr>
          <w:rFonts w:ascii="Cambria" w:hAnsi="Cambria" w:cs="Arial"/>
          <w:sz w:val="20"/>
          <w:szCs w:val="20"/>
          <w:lang w:val="id-ID"/>
        </w:rPr>
        <w:t xml:space="preserve">. </w:t>
      </w:r>
      <w:r w:rsidRPr="002E26B3">
        <w:rPr>
          <w:rFonts w:cs="Arial"/>
          <w:sz w:val="20"/>
          <w:szCs w:val="20"/>
        </w:rPr>
        <w:t xml:space="preserve">Selama tahun 2017 Badan Pengawas Obat dan Makanan (BPOM) telah mencatat 53 kejadian luar biasa (KLB) keracunan pangan dan 20% diantaranya terjadi pada Anak Usia Sekolah akibat jajanan tidak sehat. Dari kejadian tersebut dilaporkan bahwa yang terpapar sebanyak 5.239 orang, 2.041 jatuh sakit dan 3 orang meninggal dunia. Salah satu faktor yang mempengaruhi anak sekolah dasar dalam hal pemilihan makanan jajanan adalah tingkat pengetahuan </w:t>
      </w:r>
      <w:r w:rsidR="00DC0E25">
        <w:rPr>
          <w:rFonts w:ascii="Cambria" w:hAnsi="Cambria" w:cs="Arial"/>
          <w:sz w:val="20"/>
          <w:szCs w:val="20"/>
        </w:rPr>
        <w:t>⦋</w:t>
      </w:r>
      <w:r w:rsidR="00DC0E25">
        <w:rPr>
          <w:rFonts w:ascii="Cambria" w:hAnsi="Cambria" w:cs="Arial"/>
          <w:sz w:val="20"/>
          <w:szCs w:val="20"/>
          <w:lang w:val="id-ID"/>
        </w:rPr>
        <w:t>10</w:t>
      </w:r>
      <w:r w:rsidR="00DC0E25">
        <w:rPr>
          <w:rFonts w:ascii="Cambria" w:hAnsi="Cambria" w:cs="Arial"/>
          <w:sz w:val="20"/>
          <w:szCs w:val="20"/>
        </w:rPr>
        <w:t>⦌</w:t>
      </w:r>
      <w:r w:rsidRPr="002E26B3">
        <w:rPr>
          <w:rFonts w:cs="Arial"/>
          <w:sz w:val="20"/>
          <w:szCs w:val="20"/>
        </w:rPr>
        <w:t>.</w:t>
      </w:r>
    </w:p>
    <w:p w:rsidR="0007669E" w:rsidRPr="002E26B3" w:rsidRDefault="0007669E" w:rsidP="0007669E">
      <w:pPr>
        <w:ind w:left="142"/>
        <w:jc w:val="both"/>
        <w:rPr>
          <w:rFonts w:cs="Arial"/>
          <w:sz w:val="20"/>
          <w:szCs w:val="20"/>
          <w:lang w:val="id-ID"/>
        </w:rPr>
      </w:pPr>
    </w:p>
    <w:p w:rsidR="0007669E" w:rsidRPr="002E26B3" w:rsidRDefault="0007669E" w:rsidP="0007669E">
      <w:pPr>
        <w:ind w:left="142"/>
        <w:jc w:val="both"/>
        <w:rPr>
          <w:rFonts w:cs="Arial"/>
          <w:sz w:val="20"/>
          <w:szCs w:val="20"/>
          <w:lang w:val="id-ID"/>
        </w:rPr>
      </w:pPr>
      <w:r w:rsidRPr="002E26B3">
        <w:rPr>
          <w:rFonts w:cs="Arial"/>
          <w:sz w:val="20"/>
          <w:szCs w:val="20"/>
        </w:rPr>
        <w:t xml:space="preserve">Triasari (2015) </w:t>
      </w:r>
      <w:r w:rsidR="00D329EE" w:rsidRPr="002E26B3">
        <w:rPr>
          <w:rFonts w:cs="Arial"/>
          <w:sz w:val="20"/>
          <w:szCs w:val="20"/>
          <w:lang w:val="id-ID"/>
        </w:rPr>
        <w:t xml:space="preserve">mengungkapkan bahwa </w:t>
      </w:r>
      <w:r w:rsidR="00D329EE" w:rsidRPr="002E26B3">
        <w:rPr>
          <w:rFonts w:cs="Arial"/>
          <w:sz w:val="20"/>
          <w:szCs w:val="20"/>
        </w:rPr>
        <w:t>ada</w:t>
      </w:r>
      <w:r w:rsidRPr="002E26B3">
        <w:rPr>
          <w:rFonts w:cs="Arial"/>
          <w:sz w:val="20"/>
          <w:szCs w:val="20"/>
        </w:rPr>
        <w:t xml:space="preserve"> hubungan antara pengetahuan mengenai jajanan aman dengan perilaku memilih jajanan</w:t>
      </w:r>
      <w:r w:rsidR="00DC0E25">
        <w:rPr>
          <w:rFonts w:cs="Arial"/>
          <w:sz w:val="20"/>
          <w:szCs w:val="20"/>
          <w:lang w:val="id-ID"/>
        </w:rPr>
        <w:t xml:space="preserve"> </w:t>
      </w:r>
      <w:r w:rsidR="008C3AD1">
        <w:rPr>
          <w:rFonts w:ascii="Cambria" w:hAnsi="Cambria" w:cs="Arial"/>
          <w:sz w:val="20"/>
          <w:szCs w:val="20"/>
        </w:rPr>
        <w:t>⦋</w:t>
      </w:r>
      <w:r w:rsidR="008C3AD1">
        <w:rPr>
          <w:rFonts w:ascii="Cambria" w:hAnsi="Cambria" w:cs="Arial"/>
          <w:sz w:val="20"/>
          <w:szCs w:val="20"/>
          <w:lang w:val="id-ID"/>
        </w:rPr>
        <w:t>11</w:t>
      </w:r>
      <w:r w:rsidR="008C3AD1">
        <w:rPr>
          <w:rFonts w:ascii="Cambria" w:hAnsi="Cambria" w:cs="Arial"/>
          <w:sz w:val="20"/>
          <w:szCs w:val="20"/>
        </w:rPr>
        <w:t>⦌</w:t>
      </w:r>
      <w:r w:rsidR="008C3AD1" w:rsidRPr="002E26B3">
        <w:rPr>
          <w:rFonts w:cs="Arial"/>
          <w:sz w:val="20"/>
          <w:szCs w:val="20"/>
        </w:rPr>
        <w:t>.</w:t>
      </w:r>
      <w:r w:rsidRPr="002E26B3">
        <w:rPr>
          <w:rFonts w:cs="Arial"/>
          <w:sz w:val="20"/>
          <w:szCs w:val="20"/>
        </w:rPr>
        <w:t xml:space="preserve"> Penting bagi anak mengetahui bahaya yang terkandungan dalam jajan, untuk mencegah keracunan ataupun dampak dari jajanan yang tidak sehat. Pengetahuan anak akan bertambah jika sering mendapatkan informasi. Informasi bisa diperoleh dari berbagai macam sumber salah satunya dari</w:t>
      </w:r>
      <w:r w:rsidRPr="002E26B3">
        <w:rPr>
          <w:rFonts w:cs="Arial"/>
          <w:sz w:val="20"/>
          <w:szCs w:val="20"/>
          <w:lang w:val="id-ID"/>
        </w:rPr>
        <w:t xml:space="preserve"> </w:t>
      </w:r>
      <w:r w:rsidRPr="002E26B3">
        <w:rPr>
          <w:rFonts w:cs="Arial"/>
          <w:sz w:val="20"/>
          <w:szCs w:val="20"/>
        </w:rPr>
        <w:t xml:space="preserve">pendidikan kesehatan yang bisa diberikan kepada anak </w:t>
      </w:r>
      <w:r w:rsidR="008C3AD1">
        <w:rPr>
          <w:rFonts w:ascii="Cambria" w:hAnsi="Cambria" w:cs="Arial"/>
          <w:sz w:val="20"/>
          <w:szCs w:val="20"/>
        </w:rPr>
        <w:t>⦋</w:t>
      </w:r>
      <w:r w:rsidR="008C3AD1">
        <w:rPr>
          <w:rFonts w:ascii="Cambria" w:hAnsi="Cambria" w:cs="Arial"/>
          <w:sz w:val="20"/>
          <w:szCs w:val="20"/>
          <w:lang w:val="id-ID"/>
        </w:rPr>
        <w:t>12</w:t>
      </w:r>
      <w:r w:rsidR="008C3AD1">
        <w:rPr>
          <w:rFonts w:ascii="Cambria" w:hAnsi="Cambria" w:cs="Arial"/>
          <w:sz w:val="20"/>
          <w:szCs w:val="20"/>
        </w:rPr>
        <w:t>⦌</w:t>
      </w:r>
      <w:r w:rsidRPr="002E26B3">
        <w:rPr>
          <w:rFonts w:cs="Arial"/>
          <w:sz w:val="20"/>
          <w:szCs w:val="20"/>
        </w:rPr>
        <w:t>.</w:t>
      </w:r>
      <w:r w:rsidRPr="002E26B3">
        <w:rPr>
          <w:rFonts w:cs="Arial"/>
          <w:sz w:val="20"/>
          <w:szCs w:val="20"/>
          <w:lang w:val="id-ID"/>
        </w:rPr>
        <w:t xml:space="preserve"> </w:t>
      </w:r>
      <w:r w:rsidRPr="002E26B3">
        <w:rPr>
          <w:rFonts w:cs="Arial"/>
          <w:sz w:val="20"/>
          <w:szCs w:val="20"/>
        </w:rPr>
        <w:t xml:space="preserve">Dalam proses pendidikan dan pengajaran, anak memperoleh pengalaman atau pengetahuan melalui berbagai macam alat bantu pendidikan. Masing-masing alat bantu mempunyai intensitas yang berbeda-beda dalam membantu persepsi seseorang. </w:t>
      </w:r>
    </w:p>
    <w:p w:rsidR="0007669E" w:rsidRPr="002E26B3" w:rsidRDefault="0007669E" w:rsidP="0007669E">
      <w:pPr>
        <w:ind w:left="142"/>
        <w:jc w:val="both"/>
        <w:rPr>
          <w:rFonts w:cs="Arial"/>
          <w:sz w:val="20"/>
          <w:szCs w:val="20"/>
          <w:lang w:val="id-ID"/>
        </w:rPr>
      </w:pPr>
    </w:p>
    <w:p w:rsidR="0007669E" w:rsidRPr="008C3AD1" w:rsidRDefault="0007669E" w:rsidP="0007669E">
      <w:pPr>
        <w:ind w:left="142"/>
        <w:jc w:val="both"/>
        <w:rPr>
          <w:rFonts w:cs="Arial"/>
          <w:sz w:val="20"/>
          <w:szCs w:val="20"/>
          <w:lang w:val="id-ID"/>
        </w:rPr>
      </w:pPr>
      <w:r w:rsidRPr="002E26B3">
        <w:rPr>
          <w:rFonts w:cs="Arial"/>
          <w:sz w:val="20"/>
          <w:szCs w:val="20"/>
        </w:rPr>
        <w:t>Pendidikan kesehatan tidak dapat lepas dari media karena melalui media, pesan-pesan yang disampaikan dapat lebih menarik dan dipahami, sehingga sasaran dapat mempelajari pesan tersebut dan memutuskan untuk m</w:t>
      </w:r>
      <w:r w:rsidR="008C3AD1">
        <w:rPr>
          <w:rFonts w:cs="Arial"/>
          <w:sz w:val="20"/>
          <w:szCs w:val="20"/>
        </w:rPr>
        <w:t>engadopsi prilaku yang positif</w:t>
      </w:r>
      <w:r w:rsidRPr="002E26B3">
        <w:rPr>
          <w:rFonts w:cs="Arial"/>
          <w:sz w:val="20"/>
          <w:szCs w:val="20"/>
        </w:rPr>
        <w:t xml:space="preserve">. Banyak media yang digunakan dalam memberikan pendidikan kesehatan pada anak sekolah dasar, misalnya media leaflet, video, film, permainan puzzel, permainan ular tangga dan buku cerita. Film pendek merupakan salah satu media yang menarik bagi anak sekolah dasar dalam proses pembelajaran </w:t>
      </w:r>
      <w:r w:rsidR="008C3AD1">
        <w:rPr>
          <w:rFonts w:ascii="Cambria" w:hAnsi="Cambria" w:cs="Arial"/>
          <w:sz w:val="20"/>
          <w:szCs w:val="20"/>
        </w:rPr>
        <w:t>⦋</w:t>
      </w:r>
      <w:r w:rsidR="008C3AD1">
        <w:rPr>
          <w:rFonts w:ascii="Cambria" w:hAnsi="Cambria" w:cs="Arial"/>
          <w:sz w:val="20"/>
          <w:szCs w:val="20"/>
          <w:lang w:val="id-ID"/>
        </w:rPr>
        <w:t>13</w:t>
      </w:r>
      <w:r w:rsidR="008C3AD1">
        <w:rPr>
          <w:rFonts w:ascii="Cambria" w:hAnsi="Cambria" w:cs="Arial"/>
          <w:sz w:val="20"/>
          <w:szCs w:val="20"/>
        </w:rPr>
        <w:t>⦌</w:t>
      </w:r>
      <w:r w:rsidR="008C3AD1">
        <w:rPr>
          <w:rFonts w:ascii="Cambria" w:hAnsi="Cambria" w:cs="Arial"/>
          <w:sz w:val="20"/>
          <w:szCs w:val="20"/>
          <w:lang w:val="id-ID"/>
        </w:rPr>
        <w:t>.</w:t>
      </w:r>
    </w:p>
    <w:p w:rsidR="0007669E" w:rsidRDefault="0007669E" w:rsidP="0007669E">
      <w:pPr>
        <w:ind w:left="142"/>
        <w:jc w:val="both"/>
        <w:rPr>
          <w:rFonts w:cs="Arial"/>
          <w:sz w:val="20"/>
          <w:szCs w:val="20"/>
          <w:lang w:val="id-ID"/>
        </w:rPr>
      </w:pPr>
    </w:p>
    <w:p w:rsidR="008C3AD1" w:rsidRPr="002E26B3" w:rsidRDefault="008C3AD1" w:rsidP="0007669E">
      <w:pPr>
        <w:ind w:left="142"/>
        <w:jc w:val="both"/>
        <w:rPr>
          <w:rFonts w:cs="Arial"/>
          <w:sz w:val="20"/>
          <w:szCs w:val="20"/>
          <w:lang w:val="id-ID"/>
        </w:rPr>
      </w:pPr>
    </w:p>
    <w:p w:rsidR="0007669E" w:rsidRPr="002E26B3" w:rsidRDefault="0007669E" w:rsidP="0007669E">
      <w:pPr>
        <w:ind w:left="142"/>
        <w:jc w:val="both"/>
        <w:rPr>
          <w:rFonts w:cs="Arial"/>
          <w:sz w:val="20"/>
          <w:szCs w:val="20"/>
        </w:rPr>
      </w:pPr>
      <w:r w:rsidRPr="002E26B3">
        <w:rPr>
          <w:rFonts w:cs="Arial"/>
          <w:sz w:val="20"/>
          <w:szCs w:val="20"/>
        </w:rPr>
        <w:lastRenderedPageBreak/>
        <w:t>Film pendek merupakan film yang durasinya singkat, yaitu dibawah 50-60 menit dan didukung oleh cerita yang pendek</w:t>
      </w:r>
      <w:r w:rsidR="008C3AD1">
        <w:rPr>
          <w:rFonts w:cs="Arial"/>
          <w:sz w:val="20"/>
          <w:szCs w:val="20"/>
          <w:lang w:val="id-ID"/>
        </w:rPr>
        <w:t xml:space="preserve"> </w:t>
      </w:r>
      <w:r w:rsidR="008C3AD1">
        <w:rPr>
          <w:rFonts w:ascii="Cambria" w:hAnsi="Cambria" w:cs="Arial"/>
          <w:sz w:val="20"/>
          <w:szCs w:val="20"/>
        </w:rPr>
        <w:t>⦋</w:t>
      </w:r>
      <w:r w:rsidR="008C3AD1">
        <w:rPr>
          <w:rFonts w:ascii="Cambria" w:hAnsi="Cambria" w:cs="Arial"/>
          <w:sz w:val="20"/>
          <w:szCs w:val="20"/>
          <w:lang w:val="id-ID"/>
        </w:rPr>
        <w:t>14</w:t>
      </w:r>
      <w:r w:rsidR="008C3AD1">
        <w:rPr>
          <w:rFonts w:ascii="Cambria" w:hAnsi="Cambria" w:cs="Arial"/>
          <w:sz w:val="20"/>
          <w:szCs w:val="20"/>
        </w:rPr>
        <w:t>⦌</w:t>
      </w:r>
      <w:r w:rsidRPr="002E26B3">
        <w:rPr>
          <w:rFonts w:cs="Arial"/>
          <w:sz w:val="20"/>
          <w:szCs w:val="20"/>
        </w:rPr>
        <w:t xml:space="preserve">. Film pendek memberikan kebebasan bagi para pembuat sehingga bentuknya menjadi sangat bervariasi. Walaupun dengan durasi pendek, ide dan pemanfaatan media komunikasinya dapat berlangsung efektif </w:t>
      </w:r>
      <w:r w:rsidR="00096C92">
        <w:rPr>
          <w:rFonts w:ascii="Cambria" w:hAnsi="Cambria" w:cs="Arial"/>
          <w:sz w:val="20"/>
          <w:szCs w:val="20"/>
        </w:rPr>
        <w:t>⦋</w:t>
      </w:r>
      <w:r w:rsidR="00096C92">
        <w:rPr>
          <w:rFonts w:ascii="Cambria" w:hAnsi="Cambria" w:cs="Arial"/>
          <w:sz w:val="20"/>
          <w:szCs w:val="20"/>
          <w:lang w:val="id-ID"/>
        </w:rPr>
        <w:t>15</w:t>
      </w:r>
      <w:r w:rsidR="00096C92">
        <w:rPr>
          <w:rFonts w:ascii="Cambria" w:hAnsi="Cambria" w:cs="Arial"/>
          <w:sz w:val="20"/>
          <w:szCs w:val="20"/>
        </w:rPr>
        <w:t>⦌</w:t>
      </w:r>
      <w:r w:rsidR="00096C92" w:rsidRPr="002E26B3">
        <w:rPr>
          <w:rFonts w:cs="Arial"/>
          <w:sz w:val="20"/>
          <w:szCs w:val="20"/>
        </w:rPr>
        <w:t xml:space="preserve">. </w:t>
      </w:r>
      <w:r w:rsidRPr="002E26B3">
        <w:rPr>
          <w:rFonts w:cs="Arial"/>
          <w:sz w:val="20"/>
          <w:szCs w:val="20"/>
        </w:rPr>
        <w:t xml:space="preserve">Media film sesuai untuk anak usia sekolah, karena dapat mengembangkan imajinasi dan aktivitas belajar anak dalam suasana menyenangkan sehingga dapat merangsang minat belajar anak melalui ditampilkan yang menarik dan mudah dipahami. Media ini cukup menyenangkan sesuai dengan tahap perkembangan kognitif anak usia sekolah yang berada dalam tahap operasional konkrit artinya aktivitas mental yang difokuskan pada objek – objek peristiwa nyata atau konkrit.  Media ini dapat meningkatkan perhatian, konsentrasi dan imajinasi anak kemudian anak diharapkan mulai belajar menerapkan hal yang dipelajari sehingga akhirnya dapat membentuk pengetahuan dan sikap yang baik </w:t>
      </w:r>
      <w:r w:rsidR="00AA6941">
        <w:rPr>
          <w:rFonts w:ascii="Cambria" w:hAnsi="Cambria" w:cs="Arial"/>
          <w:sz w:val="20"/>
          <w:szCs w:val="20"/>
        </w:rPr>
        <w:t>⦋</w:t>
      </w:r>
      <w:r w:rsidR="00AA6941">
        <w:rPr>
          <w:rFonts w:ascii="Cambria" w:hAnsi="Cambria" w:cs="Arial"/>
          <w:sz w:val="20"/>
          <w:szCs w:val="20"/>
          <w:lang w:val="id-ID"/>
        </w:rPr>
        <w:t>14</w:t>
      </w:r>
      <w:r w:rsidR="00AA6941">
        <w:rPr>
          <w:rFonts w:ascii="Cambria" w:hAnsi="Cambria" w:cs="Arial"/>
          <w:sz w:val="20"/>
          <w:szCs w:val="20"/>
        </w:rPr>
        <w:t>⦌</w:t>
      </w:r>
      <w:r w:rsidR="00AA6941" w:rsidRPr="002E26B3">
        <w:rPr>
          <w:rFonts w:cs="Arial"/>
          <w:sz w:val="20"/>
          <w:szCs w:val="20"/>
        </w:rPr>
        <w:t>.</w:t>
      </w:r>
      <w:r w:rsidRPr="002E26B3">
        <w:rPr>
          <w:rFonts w:cs="Arial"/>
          <w:sz w:val="20"/>
          <w:szCs w:val="20"/>
          <w:lang w:val="id-ID"/>
        </w:rPr>
        <w:t xml:space="preserve"> </w:t>
      </w:r>
      <w:r w:rsidRPr="002E26B3">
        <w:rPr>
          <w:rFonts w:cs="Arial"/>
          <w:sz w:val="20"/>
          <w:szCs w:val="20"/>
        </w:rPr>
        <w:t>Muthia dkk (2016)</w:t>
      </w:r>
      <w:r w:rsidR="00D329EE" w:rsidRPr="002E26B3">
        <w:rPr>
          <w:rFonts w:cs="Arial"/>
          <w:sz w:val="20"/>
          <w:szCs w:val="20"/>
          <w:lang w:val="id-ID"/>
        </w:rPr>
        <w:t xml:space="preserve"> mengungkapkan bahwa </w:t>
      </w:r>
      <w:r w:rsidRPr="002E26B3">
        <w:rPr>
          <w:rFonts w:cs="Arial"/>
          <w:sz w:val="20"/>
          <w:szCs w:val="20"/>
        </w:rPr>
        <w:t xml:space="preserve">penyuluhan kesehatan menggunakan media film </w:t>
      </w:r>
      <w:r w:rsidRPr="002E26B3">
        <w:rPr>
          <w:rFonts w:cs="Arial"/>
          <w:sz w:val="20"/>
          <w:szCs w:val="20"/>
          <w:lang w:val="id-ID"/>
        </w:rPr>
        <w:t>efektif meningkatkan</w:t>
      </w:r>
      <w:r w:rsidRPr="002E26B3">
        <w:rPr>
          <w:rFonts w:cs="Arial"/>
          <w:sz w:val="20"/>
          <w:szCs w:val="20"/>
        </w:rPr>
        <w:t xml:space="preserve"> pengetahuan tentang TB paru</w:t>
      </w:r>
      <w:r w:rsidR="00AA6941">
        <w:rPr>
          <w:rFonts w:cs="Arial"/>
          <w:sz w:val="20"/>
          <w:szCs w:val="20"/>
          <w:lang w:val="id-ID"/>
        </w:rPr>
        <w:t xml:space="preserve"> </w:t>
      </w:r>
      <w:r w:rsidR="00AA6941">
        <w:rPr>
          <w:rFonts w:ascii="Cambria" w:hAnsi="Cambria" w:cs="Arial"/>
          <w:sz w:val="20"/>
          <w:szCs w:val="20"/>
        </w:rPr>
        <w:t>⦋</w:t>
      </w:r>
      <w:r w:rsidR="00AA6941">
        <w:rPr>
          <w:rFonts w:ascii="Cambria" w:hAnsi="Cambria" w:cs="Arial"/>
          <w:sz w:val="20"/>
          <w:szCs w:val="20"/>
          <w:lang w:val="id-ID"/>
        </w:rPr>
        <w:t>16</w:t>
      </w:r>
      <w:r w:rsidR="00AA6941">
        <w:rPr>
          <w:rFonts w:ascii="Cambria" w:hAnsi="Cambria" w:cs="Arial"/>
          <w:sz w:val="20"/>
          <w:szCs w:val="20"/>
        </w:rPr>
        <w:t>⦌</w:t>
      </w:r>
      <w:r w:rsidRPr="002E26B3">
        <w:rPr>
          <w:rFonts w:cs="Arial"/>
          <w:sz w:val="20"/>
          <w:szCs w:val="20"/>
          <w:lang w:val="id-ID"/>
        </w:rPr>
        <w:t>.</w:t>
      </w:r>
      <w:r w:rsidRPr="002E26B3">
        <w:rPr>
          <w:rFonts w:cs="Arial"/>
          <w:sz w:val="20"/>
          <w:szCs w:val="20"/>
        </w:rPr>
        <w:t xml:space="preserve"> Hal ini sejalan dengan penelitian Muetia (2015) </w:t>
      </w:r>
      <w:r w:rsidR="00D329EE" w:rsidRPr="002E26B3">
        <w:rPr>
          <w:rFonts w:cs="Arial"/>
          <w:sz w:val="20"/>
          <w:szCs w:val="20"/>
          <w:lang w:val="id-ID"/>
        </w:rPr>
        <w:t>bahwa</w:t>
      </w:r>
      <w:r w:rsidRPr="002E26B3">
        <w:rPr>
          <w:rFonts w:cs="Arial"/>
          <w:sz w:val="20"/>
          <w:szCs w:val="20"/>
        </w:rPr>
        <w:t xml:space="preserve"> penyuluhan menggunakan media film lebih efektif untuk meningkatkan pengetahuan dan sikap siswa dalam penyalahgunaan napza</w:t>
      </w:r>
      <w:r w:rsidR="00AA6941">
        <w:rPr>
          <w:rFonts w:cs="Arial"/>
          <w:sz w:val="20"/>
          <w:szCs w:val="20"/>
          <w:lang w:val="id-ID"/>
        </w:rPr>
        <w:t xml:space="preserve"> </w:t>
      </w:r>
      <w:r w:rsidR="00AA6941">
        <w:rPr>
          <w:rFonts w:ascii="Cambria" w:hAnsi="Cambria" w:cs="Arial"/>
          <w:sz w:val="20"/>
          <w:szCs w:val="20"/>
        </w:rPr>
        <w:t>⦋</w:t>
      </w:r>
      <w:r w:rsidR="00AA6941">
        <w:rPr>
          <w:rFonts w:ascii="Cambria" w:hAnsi="Cambria" w:cs="Arial"/>
          <w:sz w:val="20"/>
          <w:szCs w:val="20"/>
          <w:lang w:val="id-ID"/>
        </w:rPr>
        <w:t>17</w:t>
      </w:r>
      <w:r w:rsidR="00AA6941">
        <w:rPr>
          <w:rFonts w:ascii="Cambria" w:hAnsi="Cambria" w:cs="Arial"/>
          <w:sz w:val="20"/>
          <w:szCs w:val="20"/>
        </w:rPr>
        <w:t>⦌</w:t>
      </w:r>
      <w:r w:rsidRPr="002E26B3">
        <w:rPr>
          <w:rFonts w:cs="Arial"/>
          <w:sz w:val="20"/>
          <w:szCs w:val="20"/>
        </w:rPr>
        <w:t>.</w:t>
      </w:r>
    </w:p>
    <w:p w:rsidR="0007669E" w:rsidRPr="002E26B3" w:rsidRDefault="0007669E" w:rsidP="0007669E">
      <w:pPr>
        <w:ind w:left="142"/>
        <w:jc w:val="both"/>
        <w:rPr>
          <w:rFonts w:cs="Arial"/>
          <w:sz w:val="20"/>
          <w:szCs w:val="20"/>
          <w:lang w:val="id-ID"/>
        </w:rPr>
      </w:pPr>
    </w:p>
    <w:p w:rsidR="0007669E" w:rsidRPr="00CE6048" w:rsidRDefault="0007669E" w:rsidP="0007669E">
      <w:pPr>
        <w:ind w:left="142"/>
        <w:jc w:val="both"/>
        <w:rPr>
          <w:rFonts w:cs="Arial"/>
          <w:sz w:val="20"/>
          <w:szCs w:val="20"/>
          <w:lang w:val="id-ID"/>
        </w:rPr>
      </w:pPr>
      <w:r w:rsidRPr="002E26B3">
        <w:rPr>
          <w:rFonts w:cs="Arial"/>
          <w:sz w:val="20"/>
          <w:szCs w:val="20"/>
        </w:rPr>
        <w:t>Menurut data Profil Kesehatan Maluku tahun 2014, salah satu pencapaian sasaran dalam Rencana Pembangunan Jangka Menengah Nasional (RPJNM) 2010-2014 di Bidang Kesehatan adalah dengan menurunkan angka prevalensi kekurangan gizi</w:t>
      </w:r>
      <w:r w:rsidR="00CE6048">
        <w:rPr>
          <w:rFonts w:cs="Arial"/>
          <w:sz w:val="20"/>
          <w:szCs w:val="20"/>
          <w:lang w:val="id-ID"/>
        </w:rPr>
        <w:t xml:space="preserve"> </w:t>
      </w:r>
      <w:r w:rsidR="00CE6048">
        <w:rPr>
          <w:rFonts w:ascii="Cambria" w:hAnsi="Cambria" w:cs="Arial"/>
          <w:sz w:val="20"/>
          <w:szCs w:val="20"/>
        </w:rPr>
        <w:t>⦋</w:t>
      </w:r>
      <w:r w:rsidR="00CE6048">
        <w:rPr>
          <w:rFonts w:ascii="Cambria" w:hAnsi="Cambria" w:cs="Arial"/>
          <w:sz w:val="20"/>
          <w:szCs w:val="20"/>
          <w:lang w:val="id-ID"/>
        </w:rPr>
        <w:t>18</w:t>
      </w:r>
      <w:r w:rsidR="00CE6048">
        <w:rPr>
          <w:rFonts w:ascii="Cambria" w:hAnsi="Cambria" w:cs="Arial"/>
          <w:sz w:val="20"/>
          <w:szCs w:val="20"/>
        </w:rPr>
        <w:t>⦌</w:t>
      </w:r>
      <w:r w:rsidRPr="002E26B3">
        <w:rPr>
          <w:rFonts w:cs="Arial"/>
          <w:sz w:val="20"/>
          <w:szCs w:val="20"/>
        </w:rPr>
        <w:t xml:space="preserve">. Namun jika dilihat dari data PSG dua tahun terakhir, Provinsi Maluku masih mengalami peningkatan prevalensi kurus pada anak usia sekolah 5-12 tahun yaitu 13,6% pada tahun 2016 menjadi 18,2% pada tahun 2017 </w:t>
      </w:r>
      <w:r w:rsidR="00CE6048">
        <w:rPr>
          <w:rFonts w:ascii="Cambria" w:hAnsi="Cambria" w:cs="Arial"/>
          <w:sz w:val="20"/>
          <w:szCs w:val="20"/>
        </w:rPr>
        <w:t>⦋</w:t>
      </w:r>
      <w:r w:rsidR="00CE6048">
        <w:rPr>
          <w:rFonts w:ascii="Cambria" w:hAnsi="Cambria" w:cs="Arial"/>
          <w:sz w:val="20"/>
          <w:szCs w:val="20"/>
          <w:lang w:val="id-ID"/>
        </w:rPr>
        <w:t>9</w:t>
      </w:r>
      <w:r w:rsidR="00CE6048">
        <w:rPr>
          <w:rFonts w:ascii="Cambria" w:hAnsi="Cambria" w:cs="Arial"/>
          <w:sz w:val="20"/>
          <w:szCs w:val="20"/>
        </w:rPr>
        <w:t>⦌</w:t>
      </w:r>
      <w:r w:rsidR="00CE6048">
        <w:rPr>
          <w:rFonts w:ascii="Cambria" w:hAnsi="Cambria" w:cs="Arial"/>
          <w:sz w:val="20"/>
          <w:szCs w:val="20"/>
          <w:lang w:val="id-ID"/>
        </w:rPr>
        <w:t xml:space="preserve">. </w:t>
      </w:r>
      <w:r w:rsidRPr="002E26B3">
        <w:rPr>
          <w:rFonts w:cs="Arial"/>
          <w:sz w:val="20"/>
          <w:szCs w:val="20"/>
        </w:rPr>
        <w:t xml:space="preserve">Di kota Ambon, penyakit diare maupun cacingan masih merupakan penyakit masyarakat yang sulit untuk dieliminasi. Untuk jumlah angka kesakitan di Ambon pada tahun 2015 yaitu 3.110 orang dengan kasus akibat infeksi cacing, dan 2.287 orang dengan kasus diare </w:t>
      </w:r>
      <w:r w:rsidR="00CE6048">
        <w:rPr>
          <w:rFonts w:ascii="Cambria" w:hAnsi="Cambria" w:cs="Arial"/>
          <w:sz w:val="20"/>
          <w:szCs w:val="20"/>
        </w:rPr>
        <w:t>⦋</w:t>
      </w:r>
      <w:r w:rsidR="00CE6048">
        <w:rPr>
          <w:rFonts w:ascii="Cambria" w:hAnsi="Cambria" w:cs="Arial"/>
          <w:sz w:val="20"/>
          <w:szCs w:val="20"/>
          <w:lang w:val="id-ID"/>
        </w:rPr>
        <w:t>19</w:t>
      </w:r>
      <w:r w:rsidR="00CE6048">
        <w:rPr>
          <w:rFonts w:ascii="Cambria" w:hAnsi="Cambria" w:cs="Arial"/>
          <w:sz w:val="20"/>
          <w:szCs w:val="20"/>
        </w:rPr>
        <w:t>⦌</w:t>
      </w:r>
      <w:r w:rsidR="00CE6048">
        <w:rPr>
          <w:rFonts w:ascii="Cambria" w:hAnsi="Cambria" w:cs="Arial"/>
          <w:sz w:val="20"/>
          <w:szCs w:val="20"/>
          <w:lang w:val="id-ID"/>
        </w:rPr>
        <w:t>.</w:t>
      </w:r>
    </w:p>
    <w:p w:rsidR="0007669E" w:rsidRPr="002E26B3" w:rsidRDefault="0007669E" w:rsidP="0007669E">
      <w:pPr>
        <w:ind w:left="142"/>
        <w:jc w:val="both"/>
        <w:rPr>
          <w:rFonts w:cs="Arial"/>
          <w:sz w:val="20"/>
          <w:szCs w:val="20"/>
          <w:lang w:val="id-ID"/>
        </w:rPr>
      </w:pPr>
    </w:p>
    <w:p w:rsidR="0007669E" w:rsidRPr="002E26B3" w:rsidRDefault="0007669E" w:rsidP="0007669E">
      <w:pPr>
        <w:ind w:left="142"/>
        <w:jc w:val="both"/>
        <w:rPr>
          <w:rFonts w:cs="Arial"/>
          <w:sz w:val="20"/>
          <w:szCs w:val="20"/>
        </w:rPr>
      </w:pPr>
      <w:r w:rsidRPr="002E26B3">
        <w:rPr>
          <w:rFonts w:cs="Arial"/>
          <w:sz w:val="20"/>
          <w:szCs w:val="20"/>
        </w:rPr>
        <w:t>Berdasarkan data yang didapat</w:t>
      </w:r>
      <w:r w:rsidRPr="002E26B3">
        <w:rPr>
          <w:rFonts w:cs="Arial"/>
          <w:sz w:val="20"/>
          <w:szCs w:val="20"/>
          <w:lang w:val="id-ID"/>
        </w:rPr>
        <w:t xml:space="preserve">kan pada </w:t>
      </w:r>
      <w:r w:rsidRPr="002E26B3">
        <w:rPr>
          <w:rFonts w:cs="Arial"/>
          <w:sz w:val="20"/>
          <w:szCs w:val="20"/>
        </w:rPr>
        <w:t>UKS SDN 78 Ambon, rata-rata jumlah siswa yang mangalami sakit akibat jajanan yaitu sekitar lima sampai tujuh siswa dalam seminggu, dan sebagian dari siswa sering mengalami diare akibat konsumsi jajanan yang tidak sehat. Telah diberikan teguran langsung oleh guru untuk tidak jajan di luar lingkungan Sekolah namun masih dilanggar, Sekolah juga telah bekerjasama dengan pemerintah dalam penyediaan kantin sehat namun anak lebih memilih jajan di luar lingkungan sekolah.</w:t>
      </w:r>
      <w:r w:rsidRPr="002E26B3">
        <w:rPr>
          <w:rFonts w:cs="Arial"/>
          <w:sz w:val="20"/>
          <w:szCs w:val="20"/>
          <w:lang w:val="id-ID"/>
        </w:rPr>
        <w:t xml:space="preserve"> dari </w:t>
      </w:r>
      <w:r w:rsidRPr="002E26B3">
        <w:rPr>
          <w:rFonts w:cs="Arial"/>
          <w:sz w:val="20"/>
          <w:szCs w:val="20"/>
        </w:rPr>
        <w:t>Hasil observasi</w:t>
      </w:r>
      <w:r w:rsidRPr="002E26B3">
        <w:rPr>
          <w:rFonts w:cs="Arial"/>
          <w:sz w:val="20"/>
          <w:szCs w:val="20"/>
          <w:lang w:val="id-ID"/>
        </w:rPr>
        <w:t xml:space="preserve">, didapatkan </w:t>
      </w:r>
      <w:r w:rsidRPr="002E26B3">
        <w:rPr>
          <w:rFonts w:cs="Arial"/>
          <w:sz w:val="20"/>
          <w:szCs w:val="20"/>
        </w:rPr>
        <w:t xml:space="preserve">sebagian besar siswa lebih memilih membeli makanan dan minuman berkemasan serta jajanan dari pedagang asongan yang dijual di sekitar sekolah dibandingkan dengan makanan yang disediakan di kantin sekolah saat waktu istirahat. Hasil wawancara peneliti dengan tujuh siswa, membuktikan bahwa siswa memiliki frekuensi jajan yang lebih dari dua kali dalam sehari, hal ini diakui bukan hanya terjadi di sekolah tapi juga di lingkungan rumah. Lima dari tujuh siswa juga belum mampu membedakan makanan apa saja yang menjadi makanan utama dan cemilan serta kandungan gizi didalam makanan yang sangat diperlukan oleh tubuh setiap harinya. </w:t>
      </w:r>
    </w:p>
    <w:p w:rsidR="0007669E" w:rsidRPr="002E26B3" w:rsidRDefault="0007669E" w:rsidP="0007669E">
      <w:pPr>
        <w:pStyle w:val="BodyText"/>
        <w:ind w:left="142" w:right="112"/>
        <w:jc w:val="both"/>
        <w:rPr>
          <w:rFonts w:cs="Arial"/>
          <w:lang w:val="id-ID"/>
        </w:rPr>
      </w:pPr>
    </w:p>
    <w:p w:rsidR="0022219F" w:rsidRPr="002E26B3" w:rsidRDefault="0007669E" w:rsidP="0007669E">
      <w:pPr>
        <w:pStyle w:val="BodyText"/>
        <w:ind w:left="142" w:right="112"/>
        <w:jc w:val="both"/>
        <w:rPr>
          <w:rFonts w:cs="Arial"/>
        </w:rPr>
      </w:pPr>
      <w:r w:rsidRPr="002E26B3">
        <w:rPr>
          <w:rFonts w:cs="Arial"/>
        </w:rPr>
        <w:t>Menurut wawancara yang dilakukan dengan salah satu guru, di Sekolah Dasar Negeri 78 Ambon pernah dilakukan penyuluhan mengenai gizi seimbang melalui metode ceramah oleh Dancow, sementara dari puskesmas setempat selama ini belum pernah dilakukan penyuluhan yang berhubungan dengan pemilihan jajanan maupun tentang gizi, untuk itu perlu diberikan pendidikan kesehatan dengan media yang menarik seperti film pendek untuk meningkatkan pengetahuan anak.Pemilihan film pendek sebagai media, dapat menciptakan daya tarik anak melalui tampilan gambar dan suara, serta beberapa tokoh yang berperan dalam durasi pendek namun mampu menyampaikan pesan yang diinginkan, sehingga tidak membosankan untuk anak.</w:t>
      </w:r>
    </w:p>
    <w:p w:rsidR="0022219F" w:rsidRPr="002E26B3" w:rsidRDefault="0022219F">
      <w:pPr>
        <w:pStyle w:val="BodyText"/>
        <w:rPr>
          <w:rFonts w:cs="Arial"/>
        </w:rPr>
      </w:pPr>
    </w:p>
    <w:p w:rsidR="0022219F" w:rsidRPr="002E26B3" w:rsidRDefault="0040483F">
      <w:pPr>
        <w:pStyle w:val="Heading1"/>
        <w:spacing w:line="229" w:lineRule="exact"/>
        <w:rPr>
          <w:rFonts w:cs="Arial"/>
        </w:rPr>
      </w:pPr>
      <w:r w:rsidRPr="002E26B3">
        <w:rPr>
          <w:rFonts w:cs="Arial"/>
        </w:rPr>
        <w:t>METODE</w:t>
      </w:r>
    </w:p>
    <w:p w:rsidR="0022219F" w:rsidRPr="002E26B3" w:rsidRDefault="0040483F">
      <w:pPr>
        <w:pStyle w:val="BodyText"/>
        <w:ind w:left="100" w:right="111"/>
        <w:jc w:val="both"/>
        <w:rPr>
          <w:rFonts w:cs="Arial"/>
        </w:rPr>
      </w:pPr>
      <w:r w:rsidRPr="002E26B3">
        <w:rPr>
          <w:rFonts w:cs="Arial"/>
        </w:rPr>
        <w:t xml:space="preserve">Penelitian ini menggunakan Quasi Eksperimen dengan pendekatan </w:t>
      </w:r>
      <w:r w:rsidRPr="002E26B3">
        <w:rPr>
          <w:rFonts w:cs="Arial"/>
          <w:i/>
        </w:rPr>
        <w:t xml:space="preserve">One group pre-post test design </w:t>
      </w:r>
      <w:r w:rsidRPr="002E26B3">
        <w:rPr>
          <w:rFonts w:cs="Arial"/>
        </w:rPr>
        <w:t xml:space="preserve">yaitu pengukuran dilakukan sebelum dan sesudah kelompok intervensi. Metode pengambilan sampel adalah total sampling. Instrumen yang digunakan adalah </w:t>
      </w:r>
      <w:r w:rsidR="00FD61CF" w:rsidRPr="002E26B3">
        <w:rPr>
          <w:rFonts w:cs="Arial"/>
          <w:lang w:val="id-ID"/>
        </w:rPr>
        <w:t>kuesioner pengetahuan yang diberikan sebelum dan sesudah intervensi</w:t>
      </w:r>
      <w:r w:rsidRPr="002E26B3">
        <w:rPr>
          <w:rFonts w:cs="Arial"/>
        </w:rPr>
        <w:t xml:space="preserve">. </w:t>
      </w:r>
      <w:r w:rsidRPr="002E26B3">
        <w:rPr>
          <w:rFonts w:cs="Arial"/>
          <w:spacing w:val="2"/>
        </w:rPr>
        <w:t xml:space="preserve">Sampel </w:t>
      </w:r>
      <w:r w:rsidRPr="002E26B3">
        <w:rPr>
          <w:rFonts w:cs="Arial"/>
        </w:rPr>
        <w:t xml:space="preserve">yang digunakan adalah  </w:t>
      </w:r>
      <w:r w:rsidR="00FD61CF" w:rsidRPr="002E26B3">
        <w:rPr>
          <w:rFonts w:cs="Arial"/>
          <w:lang w:val="id-ID"/>
        </w:rPr>
        <w:t xml:space="preserve">60 </w:t>
      </w:r>
      <w:r w:rsidRPr="002E26B3">
        <w:rPr>
          <w:rFonts w:cs="Arial"/>
        </w:rPr>
        <w:t xml:space="preserve">murid di kelas </w:t>
      </w:r>
      <w:r w:rsidR="00FD61CF" w:rsidRPr="002E26B3">
        <w:rPr>
          <w:rFonts w:cs="Arial"/>
          <w:lang w:val="id-ID"/>
        </w:rPr>
        <w:t>4 dan 5</w:t>
      </w:r>
      <w:r w:rsidRPr="002E26B3">
        <w:rPr>
          <w:rFonts w:cs="Arial"/>
        </w:rPr>
        <w:t xml:space="preserve"> SD </w:t>
      </w:r>
      <w:r w:rsidR="00FD61CF" w:rsidRPr="002E26B3">
        <w:rPr>
          <w:rFonts w:cs="Arial"/>
          <w:lang w:val="id-ID"/>
        </w:rPr>
        <w:t>Negeri 78</w:t>
      </w:r>
      <w:r w:rsidRPr="002E26B3">
        <w:rPr>
          <w:rFonts w:cs="Arial"/>
        </w:rPr>
        <w:t xml:space="preserve"> Ambon. </w:t>
      </w:r>
      <w:r w:rsidR="008F7B17" w:rsidRPr="002E26B3">
        <w:rPr>
          <w:rFonts w:cs="Arial"/>
          <w:lang w:val="id-ID"/>
        </w:rPr>
        <w:t>Sampel akan menonton film pendek yang diputarkan selama 20 menit selama 3 hari</w:t>
      </w:r>
      <w:r w:rsidRPr="002E26B3">
        <w:rPr>
          <w:rFonts w:cs="Arial"/>
        </w:rPr>
        <w:t xml:space="preserve">. Analisa yang </w:t>
      </w:r>
      <w:r w:rsidRPr="002E26B3">
        <w:rPr>
          <w:rFonts w:cs="Arial"/>
          <w:spacing w:val="2"/>
        </w:rPr>
        <w:t xml:space="preserve">dilakukan menggunakan </w:t>
      </w:r>
      <w:r w:rsidRPr="002E26B3">
        <w:rPr>
          <w:rFonts w:cs="Arial"/>
        </w:rPr>
        <w:t>uji Wilcoxon test derajat kepercayaan p value = 0.000 atau p &lt;0.05 maka hipotesis alternative (Ha) diterima atau Hipotesis null (Ho)</w:t>
      </w:r>
      <w:r w:rsidRPr="002E26B3">
        <w:rPr>
          <w:rFonts w:cs="Arial"/>
          <w:spacing w:val="-1"/>
        </w:rPr>
        <w:t xml:space="preserve"> </w:t>
      </w:r>
      <w:r w:rsidRPr="002E26B3">
        <w:rPr>
          <w:rFonts w:cs="Arial"/>
        </w:rPr>
        <w:t>ditolak.</w:t>
      </w:r>
    </w:p>
    <w:p w:rsidR="0022219F" w:rsidRPr="002E26B3" w:rsidRDefault="0022219F">
      <w:pPr>
        <w:pStyle w:val="BodyText"/>
        <w:spacing w:before="1"/>
        <w:rPr>
          <w:rFonts w:cs="Arial"/>
        </w:rPr>
      </w:pPr>
    </w:p>
    <w:p w:rsidR="00A83803" w:rsidRDefault="00A83803">
      <w:pPr>
        <w:pStyle w:val="Heading1"/>
        <w:rPr>
          <w:rFonts w:cs="Arial"/>
          <w:lang w:val="id-ID"/>
        </w:rPr>
      </w:pPr>
    </w:p>
    <w:p w:rsidR="00A83803" w:rsidRDefault="00A83803">
      <w:pPr>
        <w:pStyle w:val="Heading1"/>
        <w:rPr>
          <w:rFonts w:cs="Arial"/>
          <w:lang w:val="id-ID"/>
        </w:rPr>
      </w:pPr>
    </w:p>
    <w:p w:rsidR="00A83803" w:rsidRDefault="00A83803">
      <w:pPr>
        <w:pStyle w:val="Heading1"/>
        <w:rPr>
          <w:rFonts w:cs="Arial"/>
          <w:lang w:val="id-ID"/>
        </w:rPr>
      </w:pPr>
    </w:p>
    <w:p w:rsidR="00A83803" w:rsidRDefault="00A83803">
      <w:pPr>
        <w:pStyle w:val="Heading1"/>
        <w:rPr>
          <w:rFonts w:cs="Arial"/>
          <w:lang w:val="id-ID"/>
        </w:rPr>
      </w:pPr>
    </w:p>
    <w:p w:rsidR="0022219F" w:rsidRPr="002E26B3" w:rsidRDefault="0040483F">
      <w:pPr>
        <w:pStyle w:val="Heading1"/>
        <w:rPr>
          <w:rFonts w:cs="Arial"/>
        </w:rPr>
      </w:pPr>
      <w:r w:rsidRPr="002E26B3">
        <w:rPr>
          <w:rFonts w:cs="Arial"/>
        </w:rPr>
        <w:lastRenderedPageBreak/>
        <w:t>HASIL</w:t>
      </w:r>
    </w:p>
    <w:p w:rsidR="0022219F" w:rsidRPr="002E26B3" w:rsidRDefault="0040483F">
      <w:pPr>
        <w:pStyle w:val="ListParagraph"/>
        <w:numPr>
          <w:ilvl w:val="0"/>
          <w:numId w:val="2"/>
        </w:numPr>
        <w:tabs>
          <w:tab w:val="left" w:pos="384"/>
        </w:tabs>
        <w:spacing w:line="229" w:lineRule="exact"/>
        <w:rPr>
          <w:rFonts w:cs="Arial"/>
          <w:b/>
          <w:sz w:val="20"/>
          <w:szCs w:val="20"/>
        </w:rPr>
      </w:pPr>
      <w:r w:rsidRPr="002E26B3">
        <w:rPr>
          <w:rFonts w:cs="Arial"/>
          <w:b/>
          <w:sz w:val="20"/>
          <w:szCs w:val="20"/>
        </w:rPr>
        <w:t>Analisis</w:t>
      </w:r>
      <w:r w:rsidRPr="002E26B3">
        <w:rPr>
          <w:rFonts w:cs="Arial"/>
          <w:b/>
          <w:spacing w:val="-2"/>
          <w:sz w:val="20"/>
          <w:szCs w:val="20"/>
        </w:rPr>
        <w:t xml:space="preserve"> </w:t>
      </w:r>
      <w:r w:rsidRPr="002E26B3">
        <w:rPr>
          <w:rFonts w:cs="Arial"/>
          <w:b/>
          <w:sz w:val="20"/>
          <w:szCs w:val="20"/>
        </w:rPr>
        <w:t>Univariat</w:t>
      </w:r>
    </w:p>
    <w:p w:rsidR="0022219F" w:rsidRPr="002E26B3" w:rsidRDefault="0040483F">
      <w:pPr>
        <w:pStyle w:val="ListParagraph"/>
        <w:numPr>
          <w:ilvl w:val="1"/>
          <w:numId w:val="2"/>
        </w:numPr>
        <w:tabs>
          <w:tab w:val="left" w:pos="667"/>
        </w:tabs>
        <w:spacing w:line="229" w:lineRule="exact"/>
        <w:rPr>
          <w:rFonts w:cs="Arial"/>
          <w:b/>
          <w:sz w:val="20"/>
          <w:szCs w:val="20"/>
        </w:rPr>
      </w:pPr>
      <w:r w:rsidRPr="002E26B3">
        <w:rPr>
          <w:rFonts w:cs="Arial"/>
          <w:b/>
          <w:sz w:val="20"/>
          <w:szCs w:val="20"/>
        </w:rPr>
        <w:t>Karakteristik</w:t>
      </w:r>
      <w:r w:rsidRPr="002E26B3">
        <w:rPr>
          <w:rFonts w:cs="Arial"/>
          <w:b/>
          <w:spacing w:val="-2"/>
          <w:sz w:val="20"/>
          <w:szCs w:val="20"/>
        </w:rPr>
        <w:t xml:space="preserve"> </w:t>
      </w:r>
      <w:r w:rsidRPr="002E26B3">
        <w:rPr>
          <w:rFonts w:cs="Arial"/>
          <w:b/>
          <w:sz w:val="20"/>
          <w:szCs w:val="20"/>
        </w:rPr>
        <w:t>Responden</w:t>
      </w:r>
    </w:p>
    <w:p w:rsidR="0022219F" w:rsidRPr="002E26B3" w:rsidRDefault="0040483F">
      <w:pPr>
        <w:pStyle w:val="ListParagraph"/>
        <w:numPr>
          <w:ilvl w:val="2"/>
          <w:numId w:val="2"/>
        </w:numPr>
        <w:tabs>
          <w:tab w:val="left" w:pos="952"/>
        </w:tabs>
        <w:spacing w:before="1"/>
        <w:rPr>
          <w:rFonts w:cs="Arial"/>
          <w:b/>
          <w:sz w:val="20"/>
          <w:szCs w:val="20"/>
        </w:rPr>
      </w:pPr>
      <w:r w:rsidRPr="002E26B3">
        <w:rPr>
          <w:rFonts w:cs="Arial"/>
          <w:b/>
          <w:sz w:val="20"/>
          <w:szCs w:val="20"/>
        </w:rPr>
        <w:t>Umur</w:t>
      </w:r>
    </w:p>
    <w:p w:rsidR="0022219F" w:rsidRPr="002E26B3" w:rsidRDefault="0040483F">
      <w:pPr>
        <w:pStyle w:val="BodyText"/>
        <w:spacing w:before="2" w:line="229" w:lineRule="exact"/>
        <w:ind w:left="951"/>
        <w:rPr>
          <w:rFonts w:cs="Arial"/>
        </w:rPr>
      </w:pPr>
      <w:r w:rsidRPr="002E26B3">
        <w:rPr>
          <w:rFonts w:cs="Arial"/>
        </w:rPr>
        <w:t>Distribusi responden berdasarkan umur dapat dilihat pada tabel 4.1</w:t>
      </w:r>
    </w:p>
    <w:p w:rsidR="0022219F" w:rsidRPr="002E26B3" w:rsidRDefault="0040483F">
      <w:pPr>
        <w:pStyle w:val="Heading1"/>
        <w:spacing w:after="7" w:line="229" w:lineRule="exact"/>
        <w:ind w:left="954"/>
        <w:rPr>
          <w:rFonts w:cs="Arial"/>
        </w:rPr>
      </w:pPr>
      <w:r w:rsidRPr="002E26B3">
        <w:rPr>
          <w:rFonts w:cs="Arial"/>
        </w:rPr>
        <w:t xml:space="preserve">Tabel 4.1 Distribusi responden berdasarkan umur di SD </w:t>
      </w:r>
      <w:r w:rsidR="001E5AFE" w:rsidRPr="002E26B3">
        <w:rPr>
          <w:rFonts w:cs="Arial"/>
          <w:lang w:val="id-ID"/>
        </w:rPr>
        <w:t>Negeri 78</w:t>
      </w:r>
      <w:r w:rsidR="001E5AFE" w:rsidRPr="002E26B3">
        <w:rPr>
          <w:rFonts w:cs="Arial"/>
        </w:rPr>
        <w:t xml:space="preserve"> Ambon Tahun 201</w:t>
      </w:r>
      <w:r w:rsidR="001E5AFE" w:rsidRPr="002E26B3">
        <w:rPr>
          <w:rFonts w:cs="Arial"/>
          <w:lang w:val="id-ID"/>
        </w:rPr>
        <w:t>9</w:t>
      </w:r>
      <w:r w:rsidRPr="002E26B3">
        <w:rPr>
          <w:rFonts w:cs="Arial"/>
        </w:rPr>
        <w:t>.</w:t>
      </w:r>
    </w:p>
    <w:tbl>
      <w:tblPr>
        <w:tblStyle w:val="TableGrid"/>
        <w:tblpPr w:leftFromText="180" w:rightFromText="180" w:vertAnchor="text" w:tblpY="1"/>
        <w:tblOverlap w:val="never"/>
        <w:tblW w:w="0" w:type="auto"/>
        <w:tblInd w:w="1101" w:type="dxa"/>
        <w:tblLook w:val="04A0"/>
      </w:tblPr>
      <w:tblGrid>
        <w:gridCol w:w="2412"/>
        <w:gridCol w:w="2127"/>
        <w:gridCol w:w="1842"/>
      </w:tblGrid>
      <w:tr w:rsidR="001E5AFE" w:rsidRPr="002E26B3" w:rsidTr="001E5AFE">
        <w:tc>
          <w:tcPr>
            <w:tcW w:w="2412" w:type="dxa"/>
          </w:tcPr>
          <w:p w:rsidR="001E5AFE" w:rsidRPr="002E26B3" w:rsidRDefault="001E5AFE" w:rsidP="001E5AFE">
            <w:pPr>
              <w:pStyle w:val="ListParagraph"/>
              <w:autoSpaceDE w:val="0"/>
              <w:autoSpaceDN w:val="0"/>
              <w:adjustRightInd w:val="0"/>
              <w:ind w:left="0"/>
              <w:jc w:val="center"/>
              <w:rPr>
                <w:rFonts w:eastAsia="MinionPro-Regular" w:cs="Arial"/>
                <w:b/>
                <w:sz w:val="20"/>
                <w:szCs w:val="20"/>
                <w:lang w:val="en-US"/>
              </w:rPr>
            </w:pPr>
            <w:r w:rsidRPr="002E26B3">
              <w:rPr>
                <w:rFonts w:eastAsia="MinionPro-Regular" w:cs="Arial"/>
                <w:b/>
                <w:sz w:val="20"/>
                <w:szCs w:val="20"/>
                <w:lang w:val="en-US"/>
              </w:rPr>
              <w:t>Umur</w:t>
            </w:r>
          </w:p>
        </w:tc>
        <w:tc>
          <w:tcPr>
            <w:tcW w:w="2127" w:type="dxa"/>
          </w:tcPr>
          <w:p w:rsidR="001E5AFE" w:rsidRPr="002E26B3" w:rsidRDefault="001E5AFE" w:rsidP="001E5AFE">
            <w:pPr>
              <w:pStyle w:val="ListParagraph"/>
              <w:autoSpaceDE w:val="0"/>
              <w:autoSpaceDN w:val="0"/>
              <w:adjustRightInd w:val="0"/>
              <w:ind w:left="0"/>
              <w:jc w:val="center"/>
              <w:rPr>
                <w:rFonts w:eastAsia="MinionPro-Regular" w:cs="Arial"/>
                <w:b/>
                <w:sz w:val="20"/>
                <w:szCs w:val="20"/>
                <w:lang w:val="en-US"/>
              </w:rPr>
            </w:pPr>
            <w:r w:rsidRPr="002E26B3">
              <w:rPr>
                <w:rFonts w:eastAsia="MinionPro-Regular" w:cs="Arial"/>
                <w:b/>
                <w:sz w:val="20"/>
                <w:szCs w:val="20"/>
                <w:lang w:val="en-US"/>
              </w:rPr>
              <w:t>n</w:t>
            </w:r>
          </w:p>
        </w:tc>
        <w:tc>
          <w:tcPr>
            <w:tcW w:w="1842" w:type="dxa"/>
          </w:tcPr>
          <w:p w:rsidR="001E5AFE" w:rsidRPr="002E26B3" w:rsidRDefault="001E5AFE" w:rsidP="001E5AFE">
            <w:pPr>
              <w:pStyle w:val="ListParagraph"/>
              <w:autoSpaceDE w:val="0"/>
              <w:autoSpaceDN w:val="0"/>
              <w:adjustRightInd w:val="0"/>
              <w:ind w:left="0"/>
              <w:jc w:val="center"/>
              <w:rPr>
                <w:rFonts w:eastAsia="MinionPro-Regular" w:cs="Arial"/>
                <w:b/>
                <w:sz w:val="20"/>
                <w:szCs w:val="20"/>
                <w:lang w:val="en-US"/>
              </w:rPr>
            </w:pPr>
            <w:r w:rsidRPr="002E26B3">
              <w:rPr>
                <w:rFonts w:eastAsia="MinionPro-Regular" w:cs="Arial"/>
                <w:b/>
                <w:sz w:val="20"/>
                <w:szCs w:val="20"/>
                <w:lang w:val="en-US"/>
              </w:rPr>
              <w:t>%</w:t>
            </w:r>
          </w:p>
        </w:tc>
      </w:tr>
      <w:tr w:rsidR="001E5AFE" w:rsidRPr="002E26B3" w:rsidTr="001E5AFE">
        <w:tc>
          <w:tcPr>
            <w:tcW w:w="2412" w:type="dxa"/>
          </w:tcPr>
          <w:p w:rsidR="001E5AFE" w:rsidRPr="002E26B3" w:rsidRDefault="001E5AFE" w:rsidP="001E5AFE">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8</w:t>
            </w:r>
          </w:p>
          <w:p w:rsidR="001E5AFE" w:rsidRPr="002E26B3" w:rsidRDefault="001E5AFE" w:rsidP="001E5AFE">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9</w:t>
            </w:r>
          </w:p>
          <w:p w:rsidR="001E5AFE" w:rsidRPr="002E26B3" w:rsidRDefault="001E5AFE" w:rsidP="001E5AFE">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10</w:t>
            </w:r>
          </w:p>
          <w:p w:rsidR="001E5AFE" w:rsidRPr="002E26B3" w:rsidRDefault="001E5AFE" w:rsidP="001E5AFE">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11</w:t>
            </w:r>
          </w:p>
        </w:tc>
        <w:tc>
          <w:tcPr>
            <w:tcW w:w="2127" w:type="dxa"/>
          </w:tcPr>
          <w:p w:rsidR="001E5AFE" w:rsidRPr="002E26B3" w:rsidRDefault="001E5AFE" w:rsidP="001E5AFE">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1</w:t>
            </w:r>
          </w:p>
          <w:p w:rsidR="001E5AFE" w:rsidRPr="002E26B3" w:rsidRDefault="001E5AFE" w:rsidP="001E5AFE">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22</w:t>
            </w:r>
          </w:p>
          <w:p w:rsidR="001E5AFE" w:rsidRPr="002E26B3" w:rsidRDefault="001E5AFE" w:rsidP="001E5AFE">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31</w:t>
            </w:r>
          </w:p>
          <w:p w:rsidR="001E5AFE" w:rsidRPr="002E26B3" w:rsidRDefault="001E5AFE" w:rsidP="001E5AFE">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6</w:t>
            </w:r>
          </w:p>
        </w:tc>
        <w:tc>
          <w:tcPr>
            <w:tcW w:w="1842" w:type="dxa"/>
          </w:tcPr>
          <w:p w:rsidR="001E5AFE" w:rsidRPr="002E26B3" w:rsidRDefault="001E5AFE" w:rsidP="001E5AFE">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1.7</w:t>
            </w:r>
          </w:p>
          <w:p w:rsidR="001E5AFE" w:rsidRPr="002E26B3" w:rsidRDefault="001E5AFE" w:rsidP="001E5AFE">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36.7</w:t>
            </w:r>
          </w:p>
          <w:p w:rsidR="001E5AFE" w:rsidRPr="002E26B3" w:rsidRDefault="001E5AFE" w:rsidP="001E5AFE">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51.7</w:t>
            </w:r>
          </w:p>
          <w:p w:rsidR="001E5AFE" w:rsidRPr="002E26B3" w:rsidRDefault="001E5AFE" w:rsidP="001E5AFE">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10.0</w:t>
            </w:r>
          </w:p>
        </w:tc>
      </w:tr>
      <w:tr w:rsidR="001E5AFE" w:rsidRPr="002E26B3" w:rsidTr="001E5AFE">
        <w:tc>
          <w:tcPr>
            <w:tcW w:w="2412" w:type="dxa"/>
          </w:tcPr>
          <w:p w:rsidR="001E5AFE" w:rsidRPr="002E26B3" w:rsidRDefault="001E5AFE" w:rsidP="001E5AFE">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Total</w:t>
            </w:r>
          </w:p>
        </w:tc>
        <w:tc>
          <w:tcPr>
            <w:tcW w:w="2127" w:type="dxa"/>
          </w:tcPr>
          <w:p w:rsidR="001E5AFE" w:rsidRPr="002E26B3" w:rsidRDefault="001E5AFE" w:rsidP="001E5AFE">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60</w:t>
            </w:r>
          </w:p>
        </w:tc>
        <w:tc>
          <w:tcPr>
            <w:tcW w:w="1842" w:type="dxa"/>
          </w:tcPr>
          <w:p w:rsidR="001E5AFE" w:rsidRPr="002E26B3" w:rsidRDefault="001E5AFE" w:rsidP="001E5AFE">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100.0</w:t>
            </w:r>
          </w:p>
        </w:tc>
      </w:tr>
    </w:tbl>
    <w:p w:rsidR="001E5AFE" w:rsidRPr="002E26B3" w:rsidRDefault="001E5AFE">
      <w:pPr>
        <w:pStyle w:val="BodyText"/>
        <w:ind w:left="951" w:right="114"/>
        <w:rPr>
          <w:rFonts w:cs="Arial"/>
          <w:lang w:val="id-ID"/>
        </w:rPr>
      </w:pPr>
      <w:r w:rsidRPr="002E26B3">
        <w:rPr>
          <w:rFonts w:cs="Arial"/>
          <w:lang w:val="id-ID"/>
        </w:rPr>
        <w:t xml:space="preserve"> </w:t>
      </w:r>
      <w:r w:rsidRPr="002E26B3">
        <w:rPr>
          <w:rFonts w:cs="Arial"/>
          <w:lang w:val="id-ID"/>
        </w:rPr>
        <w:br w:type="textWrapping" w:clear="all"/>
      </w:r>
    </w:p>
    <w:p w:rsidR="0022219F" w:rsidRPr="002E26B3" w:rsidRDefault="0040483F">
      <w:pPr>
        <w:pStyle w:val="BodyText"/>
        <w:ind w:left="951" w:right="114"/>
        <w:rPr>
          <w:rFonts w:cs="Arial"/>
        </w:rPr>
      </w:pPr>
      <w:r w:rsidRPr="002E26B3">
        <w:rPr>
          <w:rFonts w:cs="Arial"/>
        </w:rPr>
        <w:t xml:space="preserve">Berdasarkan Tabel 4.1 diketahui bahwa distribusi responden berdasarkan umur </w:t>
      </w:r>
      <w:r w:rsidR="001E5AFE" w:rsidRPr="002E26B3">
        <w:rPr>
          <w:rFonts w:cs="Arial"/>
        </w:rPr>
        <w:t xml:space="preserve">yang tertinggi pada umur </w:t>
      </w:r>
      <w:r w:rsidR="001E5AFE" w:rsidRPr="002E26B3">
        <w:rPr>
          <w:rFonts w:cs="Arial"/>
          <w:lang w:val="id-ID"/>
        </w:rPr>
        <w:t>10</w:t>
      </w:r>
      <w:r w:rsidR="001E5AFE" w:rsidRPr="002E26B3">
        <w:rPr>
          <w:rFonts w:cs="Arial"/>
        </w:rPr>
        <w:t xml:space="preserve"> tahun (</w:t>
      </w:r>
      <w:r w:rsidR="001E5AFE" w:rsidRPr="002E26B3">
        <w:rPr>
          <w:rFonts w:cs="Arial"/>
          <w:lang w:val="id-ID"/>
        </w:rPr>
        <w:t>31</w:t>
      </w:r>
      <w:r w:rsidRPr="002E26B3">
        <w:rPr>
          <w:rFonts w:cs="Arial"/>
        </w:rPr>
        <w:t xml:space="preserve"> %).</w:t>
      </w:r>
    </w:p>
    <w:p w:rsidR="0022219F" w:rsidRPr="002E26B3" w:rsidRDefault="0022219F">
      <w:pPr>
        <w:pStyle w:val="BodyText"/>
        <w:spacing w:before="5"/>
        <w:rPr>
          <w:rFonts w:cs="Arial"/>
        </w:rPr>
      </w:pPr>
    </w:p>
    <w:p w:rsidR="0022219F" w:rsidRPr="002E26B3" w:rsidRDefault="0040483F">
      <w:pPr>
        <w:pStyle w:val="Heading1"/>
        <w:numPr>
          <w:ilvl w:val="2"/>
          <w:numId w:val="2"/>
        </w:numPr>
        <w:tabs>
          <w:tab w:val="left" w:pos="952"/>
        </w:tabs>
        <w:spacing w:before="93"/>
        <w:rPr>
          <w:rFonts w:cs="Arial"/>
        </w:rPr>
      </w:pPr>
      <w:r w:rsidRPr="002E26B3">
        <w:rPr>
          <w:rFonts w:cs="Arial"/>
        </w:rPr>
        <w:t>Jenis</w:t>
      </w:r>
      <w:r w:rsidRPr="002E26B3">
        <w:rPr>
          <w:rFonts w:cs="Arial"/>
          <w:spacing w:val="-2"/>
        </w:rPr>
        <w:t xml:space="preserve"> </w:t>
      </w:r>
      <w:r w:rsidRPr="002E26B3">
        <w:rPr>
          <w:rFonts w:cs="Arial"/>
        </w:rPr>
        <w:t>Kelamin</w:t>
      </w:r>
    </w:p>
    <w:p w:rsidR="0022219F" w:rsidRPr="002E26B3" w:rsidRDefault="0040483F">
      <w:pPr>
        <w:pStyle w:val="BodyText"/>
        <w:spacing w:before="3" w:line="229" w:lineRule="exact"/>
        <w:ind w:left="951"/>
        <w:rPr>
          <w:rFonts w:cs="Arial"/>
        </w:rPr>
      </w:pPr>
      <w:r w:rsidRPr="002E26B3">
        <w:rPr>
          <w:rFonts w:cs="Arial"/>
        </w:rPr>
        <w:t>Distribusi responden berdasarkan jenis kelamin dapat dilihat pada tabel 4.2</w:t>
      </w:r>
    </w:p>
    <w:p w:rsidR="0022219F" w:rsidRPr="002E26B3" w:rsidRDefault="0040483F" w:rsidP="00007DF9">
      <w:pPr>
        <w:pStyle w:val="Heading1"/>
        <w:ind w:left="1134" w:right="325"/>
        <w:jc w:val="center"/>
        <w:rPr>
          <w:rFonts w:cs="Arial"/>
        </w:rPr>
      </w:pPr>
      <w:r w:rsidRPr="002E26B3">
        <w:rPr>
          <w:rFonts w:cs="Arial"/>
        </w:rPr>
        <w:t xml:space="preserve">Tabel 4.2 Distribusi responden berdasarkan jenis kelamin di SD </w:t>
      </w:r>
      <w:r w:rsidR="00007DF9" w:rsidRPr="002E26B3">
        <w:rPr>
          <w:rFonts w:cs="Arial"/>
          <w:lang w:val="id-ID"/>
        </w:rPr>
        <w:t>Negeri 78</w:t>
      </w:r>
      <w:r w:rsidRPr="002E26B3">
        <w:rPr>
          <w:rFonts w:cs="Arial"/>
        </w:rPr>
        <w:t xml:space="preserve"> Ambon Tahun 201</w:t>
      </w:r>
      <w:r w:rsidR="00007DF9" w:rsidRPr="002E26B3">
        <w:rPr>
          <w:rFonts w:cs="Arial"/>
          <w:lang w:val="id-ID"/>
        </w:rPr>
        <w:t>9</w:t>
      </w:r>
      <w:r w:rsidRPr="002E26B3">
        <w:rPr>
          <w:rFonts w:cs="Arial"/>
        </w:rPr>
        <w:t>.</w:t>
      </w:r>
    </w:p>
    <w:p w:rsidR="0022219F" w:rsidRPr="002E26B3" w:rsidRDefault="0022219F">
      <w:pPr>
        <w:pStyle w:val="BodyText"/>
        <w:spacing w:before="3"/>
        <w:rPr>
          <w:rFonts w:cs="Arial"/>
          <w:b/>
        </w:rPr>
      </w:pPr>
    </w:p>
    <w:tbl>
      <w:tblPr>
        <w:tblStyle w:val="TableGrid"/>
        <w:tblW w:w="0" w:type="auto"/>
        <w:tblInd w:w="1101" w:type="dxa"/>
        <w:tblLook w:val="04A0"/>
      </w:tblPr>
      <w:tblGrid>
        <w:gridCol w:w="2409"/>
        <w:gridCol w:w="2127"/>
        <w:gridCol w:w="1842"/>
      </w:tblGrid>
      <w:tr w:rsidR="00007DF9" w:rsidRPr="002E26B3" w:rsidTr="002E26B3">
        <w:tc>
          <w:tcPr>
            <w:tcW w:w="2409" w:type="dxa"/>
          </w:tcPr>
          <w:p w:rsidR="00007DF9" w:rsidRPr="002E26B3" w:rsidRDefault="00007DF9" w:rsidP="0045346F">
            <w:pPr>
              <w:pStyle w:val="ListParagraph"/>
              <w:autoSpaceDE w:val="0"/>
              <w:autoSpaceDN w:val="0"/>
              <w:adjustRightInd w:val="0"/>
              <w:ind w:left="0"/>
              <w:jc w:val="center"/>
              <w:rPr>
                <w:rFonts w:eastAsia="MinionPro-Regular" w:cs="Arial"/>
                <w:b/>
                <w:sz w:val="20"/>
                <w:szCs w:val="20"/>
                <w:lang w:val="en-US"/>
              </w:rPr>
            </w:pPr>
            <w:r w:rsidRPr="002E26B3">
              <w:rPr>
                <w:rFonts w:eastAsia="MinionPro-Regular" w:cs="Arial"/>
                <w:b/>
                <w:sz w:val="20"/>
                <w:szCs w:val="20"/>
                <w:lang w:val="en-US"/>
              </w:rPr>
              <w:t>Jenis Kelamin</w:t>
            </w:r>
          </w:p>
        </w:tc>
        <w:tc>
          <w:tcPr>
            <w:tcW w:w="2127" w:type="dxa"/>
          </w:tcPr>
          <w:p w:rsidR="00007DF9" w:rsidRPr="002E26B3" w:rsidRDefault="00007DF9" w:rsidP="0045346F">
            <w:pPr>
              <w:pStyle w:val="ListParagraph"/>
              <w:autoSpaceDE w:val="0"/>
              <w:autoSpaceDN w:val="0"/>
              <w:adjustRightInd w:val="0"/>
              <w:ind w:left="0"/>
              <w:jc w:val="center"/>
              <w:rPr>
                <w:rFonts w:eastAsia="MinionPro-Regular" w:cs="Arial"/>
                <w:b/>
                <w:sz w:val="20"/>
                <w:szCs w:val="20"/>
              </w:rPr>
            </w:pPr>
            <w:r w:rsidRPr="002E26B3">
              <w:rPr>
                <w:rFonts w:eastAsia="MinionPro-Regular" w:cs="Arial"/>
                <w:b/>
                <w:sz w:val="20"/>
                <w:szCs w:val="20"/>
              </w:rPr>
              <w:t>n</w:t>
            </w:r>
          </w:p>
        </w:tc>
        <w:tc>
          <w:tcPr>
            <w:tcW w:w="1842" w:type="dxa"/>
          </w:tcPr>
          <w:p w:rsidR="00007DF9" w:rsidRPr="002E26B3" w:rsidRDefault="00007DF9" w:rsidP="0045346F">
            <w:pPr>
              <w:pStyle w:val="ListParagraph"/>
              <w:autoSpaceDE w:val="0"/>
              <w:autoSpaceDN w:val="0"/>
              <w:adjustRightInd w:val="0"/>
              <w:ind w:left="0"/>
              <w:jc w:val="center"/>
              <w:rPr>
                <w:rFonts w:eastAsia="MinionPro-Regular" w:cs="Arial"/>
                <w:b/>
                <w:sz w:val="20"/>
                <w:szCs w:val="20"/>
                <w:lang w:val="en-US"/>
              </w:rPr>
            </w:pPr>
            <w:r w:rsidRPr="002E26B3">
              <w:rPr>
                <w:rFonts w:eastAsia="MinionPro-Regular" w:cs="Arial"/>
                <w:b/>
                <w:sz w:val="20"/>
                <w:szCs w:val="20"/>
                <w:lang w:val="en-US"/>
              </w:rPr>
              <w:t>%</w:t>
            </w:r>
          </w:p>
        </w:tc>
      </w:tr>
      <w:tr w:rsidR="00007DF9" w:rsidRPr="002E26B3" w:rsidTr="002E26B3">
        <w:tc>
          <w:tcPr>
            <w:tcW w:w="2409" w:type="dxa"/>
          </w:tcPr>
          <w:p w:rsidR="00007DF9" w:rsidRPr="002E26B3" w:rsidRDefault="00007DF9" w:rsidP="0045346F">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Laki-laki</w:t>
            </w:r>
          </w:p>
          <w:p w:rsidR="00007DF9" w:rsidRPr="002E26B3" w:rsidRDefault="00007DF9" w:rsidP="0045346F">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Perempuan</w:t>
            </w:r>
          </w:p>
        </w:tc>
        <w:tc>
          <w:tcPr>
            <w:tcW w:w="2127" w:type="dxa"/>
          </w:tcPr>
          <w:p w:rsidR="00007DF9" w:rsidRPr="002E26B3" w:rsidRDefault="00007DF9" w:rsidP="0045346F">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25</w:t>
            </w:r>
          </w:p>
          <w:p w:rsidR="00007DF9" w:rsidRPr="002E26B3" w:rsidRDefault="00007DF9" w:rsidP="0045346F">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35</w:t>
            </w:r>
          </w:p>
        </w:tc>
        <w:tc>
          <w:tcPr>
            <w:tcW w:w="1842" w:type="dxa"/>
          </w:tcPr>
          <w:p w:rsidR="00007DF9" w:rsidRPr="002E26B3" w:rsidRDefault="00007DF9" w:rsidP="0045346F">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41.7</w:t>
            </w:r>
          </w:p>
          <w:p w:rsidR="00007DF9" w:rsidRPr="002E26B3" w:rsidRDefault="00007DF9" w:rsidP="0045346F">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58.3</w:t>
            </w:r>
          </w:p>
        </w:tc>
      </w:tr>
      <w:tr w:rsidR="00007DF9" w:rsidRPr="002E26B3" w:rsidTr="002E26B3">
        <w:tc>
          <w:tcPr>
            <w:tcW w:w="2409" w:type="dxa"/>
          </w:tcPr>
          <w:p w:rsidR="00007DF9" w:rsidRPr="002E26B3" w:rsidRDefault="00007DF9" w:rsidP="0045346F">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Total</w:t>
            </w:r>
          </w:p>
        </w:tc>
        <w:tc>
          <w:tcPr>
            <w:tcW w:w="2127" w:type="dxa"/>
          </w:tcPr>
          <w:p w:rsidR="00007DF9" w:rsidRPr="002E26B3" w:rsidRDefault="00007DF9" w:rsidP="0045346F">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60</w:t>
            </w:r>
          </w:p>
        </w:tc>
        <w:tc>
          <w:tcPr>
            <w:tcW w:w="1842" w:type="dxa"/>
          </w:tcPr>
          <w:p w:rsidR="00007DF9" w:rsidRPr="002E26B3" w:rsidRDefault="00007DF9" w:rsidP="0045346F">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100.0</w:t>
            </w:r>
          </w:p>
        </w:tc>
      </w:tr>
    </w:tbl>
    <w:p w:rsidR="0022219F" w:rsidRPr="002E26B3" w:rsidRDefault="0022219F">
      <w:pPr>
        <w:pStyle w:val="BodyText"/>
        <w:spacing w:before="8"/>
        <w:rPr>
          <w:rFonts w:cs="Arial"/>
          <w:b/>
        </w:rPr>
      </w:pPr>
    </w:p>
    <w:p w:rsidR="0022219F" w:rsidRPr="002E26B3" w:rsidRDefault="0040483F">
      <w:pPr>
        <w:pStyle w:val="BodyText"/>
        <w:spacing w:before="1"/>
        <w:ind w:left="951" w:right="111"/>
        <w:jc w:val="both"/>
        <w:rPr>
          <w:rFonts w:cs="Arial"/>
        </w:rPr>
      </w:pPr>
      <w:r w:rsidRPr="002E26B3">
        <w:rPr>
          <w:rFonts w:cs="Arial"/>
        </w:rPr>
        <w:t>Berdasarkan tabel 4.2 menunjukan bahwa lebih banyak responden berjenis kelamin laki-laki dengan jumlah 2</w:t>
      </w:r>
      <w:r w:rsidR="00007DF9" w:rsidRPr="002E26B3">
        <w:rPr>
          <w:rFonts w:cs="Arial"/>
          <w:lang w:val="id-ID"/>
        </w:rPr>
        <w:t>5</w:t>
      </w:r>
      <w:r w:rsidRPr="002E26B3">
        <w:rPr>
          <w:rFonts w:cs="Arial"/>
        </w:rPr>
        <w:t xml:space="preserve"> orang (</w:t>
      </w:r>
      <w:r w:rsidR="00007DF9" w:rsidRPr="002E26B3">
        <w:rPr>
          <w:rFonts w:cs="Arial"/>
          <w:lang w:val="id-ID"/>
        </w:rPr>
        <w:t>41.7</w:t>
      </w:r>
      <w:r w:rsidRPr="002E26B3">
        <w:rPr>
          <w:rFonts w:cs="Arial"/>
        </w:rPr>
        <w:t>%) dan responden berjen</w:t>
      </w:r>
      <w:r w:rsidR="00007DF9" w:rsidRPr="002E26B3">
        <w:rPr>
          <w:rFonts w:cs="Arial"/>
        </w:rPr>
        <w:t xml:space="preserve">is kelamin Perempuan berjumlah </w:t>
      </w:r>
      <w:r w:rsidR="00007DF9" w:rsidRPr="002E26B3">
        <w:rPr>
          <w:rFonts w:cs="Arial"/>
          <w:lang w:val="id-ID"/>
        </w:rPr>
        <w:t>35</w:t>
      </w:r>
      <w:r w:rsidRPr="002E26B3">
        <w:rPr>
          <w:rFonts w:cs="Arial"/>
        </w:rPr>
        <w:t xml:space="preserve"> orang (</w:t>
      </w:r>
      <w:r w:rsidR="00007DF9" w:rsidRPr="002E26B3">
        <w:rPr>
          <w:rFonts w:cs="Arial"/>
          <w:lang w:val="id-ID"/>
        </w:rPr>
        <w:t>58.3</w:t>
      </w:r>
      <w:r w:rsidRPr="002E26B3">
        <w:rPr>
          <w:rFonts w:cs="Arial"/>
        </w:rPr>
        <w:t>%).</w:t>
      </w:r>
    </w:p>
    <w:p w:rsidR="0022219F" w:rsidRPr="002E26B3" w:rsidRDefault="0022219F">
      <w:pPr>
        <w:pStyle w:val="BodyText"/>
        <w:spacing w:before="8"/>
        <w:rPr>
          <w:rFonts w:cs="Arial"/>
        </w:rPr>
      </w:pPr>
    </w:p>
    <w:p w:rsidR="00EA4842" w:rsidRPr="002E26B3" w:rsidRDefault="0040483F" w:rsidP="00EA4842">
      <w:pPr>
        <w:pStyle w:val="ListParagraph"/>
        <w:numPr>
          <w:ilvl w:val="1"/>
          <w:numId w:val="2"/>
        </w:numPr>
        <w:tabs>
          <w:tab w:val="left" w:pos="667"/>
        </w:tabs>
        <w:spacing w:line="242" w:lineRule="auto"/>
        <w:ind w:right="114"/>
        <w:rPr>
          <w:rFonts w:cs="Arial"/>
          <w:sz w:val="20"/>
          <w:szCs w:val="20"/>
        </w:rPr>
      </w:pPr>
      <w:r w:rsidRPr="002E26B3">
        <w:rPr>
          <w:rFonts w:cs="Arial"/>
          <w:b/>
          <w:sz w:val="20"/>
          <w:szCs w:val="20"/>
        </w:rPr>
        <w:t xml:space="preserve">Distribusi </w:t>
      </w:r>
      <w:r w:rsidR="00EA4842" w:rsidRPr="002E26B3">
        <w:rPr>
          <w:rFonts w:eastAsia="MinionPro-Regular" w:cs="Arial"/>
          <w:b/>
          <w:sz w:val="20"/>
          <w:szCs w:val="20"/>
        </w:rPr>
        <w:t xml:space="preserve">Pengetahuan Memilih Jajanan Sehat </w:t>
      </w:r>
      <w:r w:rsidR="00EA4842" w:rsidRPr="002E26B3">
        <w:rPr>
          <w:rFonts w:eastAsia="MinionPro-Regular" w:cs="Arial"/>
          <w:b/>
          <w:sz w:val="20"/>
          <w:szCs w:val="20"/>
          <w:lang w:val="id-ID"/>
        </w:rPr>
        <w:t>s</w:t>
      </w:r>
      <w:r w:rsidR="00EA4842" w:rsidRPr="002E26B3">
        <w:rPr>
          <w:rFonts w:eastAsia="MinionPro-Regular" w:cs="Arial"/>
          <w:b/>
          <w:sz w:val="20"/>
          <w:szCs w:val="20"/>
        </w:rPr>
        <w:t xml:space="preserve">ebelum </w:t>
      </w:r>
      <w:r w:rsidR="00EA4842" w:rsidRPr="002E26B3">
        <w:rPr>
          <w:rFonts w:eastAsia="MinionPro-Regular" w:cs="Arial"/>
          <w:b/>
          <w:sz w:val="20"/>
          <w:szCs w:val="20"/>
          <w:lang w:val="id-ID"/>
        </w:rPr>
        <w:t>d</w:t>
      </w:r>
      <w:r w:rsidR="00EA4842" w:rsidRPr="002E26B3">
        <w:rPr>
          <w:rFonts w:eastAsia="MinionPro-Regular" w:cs="Arial"/>
          <w:b/>
          <w:sz w:val="20"/>
          <w:szCs w:val="20"/>
        </w:rPr>
        <w:t>ilakukan Pendidikan Kesehatan Melalui Media Film Pendek</w:t>
      </w:r>
      <w:r w:rsidRPr="002E26B3">
        <w:rPr>
          <w:rFonts w:cs="Arial"/>
          <w:b/>
          <w:sz w:val="20"/>
          <w:szCs w:val="20"/>
        </w:rPr>
        <w:t>.</w:t>
      </w:r>
    </w:p>
    <w:p w:rsidR="00AF5C93" w:rsidRPr="002E26B3" w:rsidRDefault="0040483F" w:rsidP="00EA4842">
      <w:pPr>
        <w:pStyle w:val="ListParagraph"/>
        <w:tabs>
          <w:tab w:val="left" w:pos="667"/>
        </w:tabs>
        <w:spacing w:line="242" w:lineRule="auto"/>
        <w:ind w:left="666" w:right="114" w:firstLine="0"/>
        <w:rPr>
          <w:rFonts w:cs="Arial"/>
          <w:sz w:val="20"/>
          <w:szCs w:val="20"/>
        </w:rPr>
      </w:pPr>
      <w:r w:rsidRPr="002E26B3">
        <w:rPr>
          <w:rFonts w:cs="Arial"/>
          <w:sz w:val="20"/>
          <w:szCs w:val="20"/>
        </w:rPr>
        <w:t xml:space="preserve">Distribusi </w:t>
      </w:r>
      <w:r w:rsidR="00EA4842" w:rsidRPr="002E26B3">
        <w:rPr>
          <w:rFonts w:eastAsia="MinionPro-Regular" w:cs="Arial"/>
          <w:sz w:val="20"/>
          <w:szCs w:val="20"/>
        </w:rPr>
        <w:t xml:space="preserve">Pengetahuan memilih Jajanan Sehat </w:t>
      </w:r>
      <w:r w:rsidR="00EA4842" w:rsidRPr="002E26B3">
        <w:rPr>
          <w:rFonts w:eastAsia="MinionPro-Regular" w:cs="Arial"/>
          <w:sz w:val="20"/>
          <w:szCs w:val="20"/>
          <w:lang w:val="id-ID"/>
        </w:rPr>
        <w:t>s</w:t>
      </w:r>
      <w:r w:rsidR="00EA4842" w:rsidRPr="002E26B3">
        <w:rPr>
          <w:rFonts w:eastAsia="MinionPro-Regular" w:cs="Arial"/>
          <w:sz w:val="20"/>
          <w:szCs w:val="20"/>
        </w:rPr>
        <w:t xml:space="preserve">ebelum </w:t>
      </w:r>
      <w:r w:rsidR="00EA4842" w:rsidRPr="002E26B3">
        <w:rPr>
          <w:rFonts w:eastAsia="MinionPro-Regular" w:cs="Arial"/>
          <w:sz w:val="20"/>
          <w:szCs w:val="20"/>
          <w:lang w:val="id-ID"/>
        </w:rPr>
        <w:t>d</w:t>
      </w:r>
      <w:r w:rsidR="00EA4842" w:rsidRPr="002E26B3">
        <w:rPr>
          <w:rFonts w:eastAsia="MinionPro-Regular" w:cs="Arial"/>
          <w:sz w:val="20"/>
          <w:szCs w:val="20"/>
        </w:rPr>
        <w:t>ilakukan Pendidikan Kesehatan Melalui Media Film Pendek</w:t>
      </w:r>
      <w:r w:rsidR="00EA4842" w:rsidRPr="002E26B3">
        <w:rPr>
          <w:rFonts w:eastAsia="MinionPro-Regular" w:cs="Arial"/>
          <w:b/>
          <w:sz w:val="20"/>
          <w:szCs w:val="20"/>
        </w:rPr>
        <w:t xml:space="preserve"> </w:t>
      </w:r>
      <w:r w:rsidRPr="002E26B3">
        <w:rPr>
          <w:rFonts w:cs="Arial"/>
          <w:sz w:val="20"/>
          <w:szCs w:val="20"/>
        </w:rPr>
        <w:t>dapat dilihat pada tabel</w:t>
      </w:r>
      <w:r w:rsidRPr="002E26B3">
        <w:rPr>
          <w:rFonts w:cs="Arial"/>
          <w:spacing w:val="-3"/>
          <w:sz w:val="20"/>
          <w:szCs w:val="20"/>
        </w:rPr>
        <w:t xml:space="preserve"> </w:t>
      </w:r>
      <w:r w:rsidRPr="002E26B3">
        <w:rPr>
          <w:rFonts w:cs="Arial"/>
          <w:sz w:val="20"/>
          <w:szCs w:val="20"/>
        </w:rPr>
        <w:t>4.3.</w:t>
      </w:r>
    </w:p>
    <w:p w:rsidR="00AF5C93" w:rsidRPr="002E26B3" w:rsidRDefault="00AF5C93" w:rsidP="00AF5C93">
      <w:pPr>
        <w:pStyle w:val="ListParagraph"/>
        <w:tabs>
          <w:tab w:val="left" w:pos="667"/>
        </w:tabs>
        <w:spacing w:line="242" w:lineRule="auto"/>
        <w:ind w:left="666" w:right="114" w:firstLine="0"/>
        <w:rPr>
          <w:rFonts w:cs="Arial"/>
          <w:sz w:val="20"/>
          <w:szCs w:val="20"/>
        </w:rPr>
      </w:pPr>
    </w:p>
    <w:p w:rsidR="00AF5C93" w:rsidRPr="002E26B3" w:rsidRDefault="00783DBD" w:rsidP="00AF5C93">
      <w:pPr>
        <w:pStyle w:val="ListParagraph"/>
        <w:tabs>
          <w:tab w:val="left" w:pos="667"/>
        </w:tabs>
        <w:spacing w:line="242" w:lineRule="auto"/>
        <w:ind w:left="666" w:right="114" w:firstLine="0"/>
        <w:jc w:val="center"/>
        <w:rPr>
          <w:rFonts w:eastAsia="MinionPro-Regular" w:cs="Arial"/>
          <w:b/>
          <w:sz w:val="20"/>
          <w:szCs w:val="20"/>
          <w:lang w:val="id-ID"/>
        </w:rPr>
      </w:pPr>
      <w:r w:rsidRPr="002E26B3">
        <w:rPr>
          <w:rFonts w:eastAsia="MinionPro-Regular" w:cs="Arial"/>
          <w:b/>
          <w:sz w:val="20"/>
          <w:szCs w:val="20"/>
          <w:lang w:val="id-ID"/>
        </w:rPr>
        <w:t xml:space="preserve">Tabel 4.3. </w:t>
      </w:r>
      <w:r w:rsidR="00AF5C93" w:rsidRPr="002E26B3">
        <w:rPr>
          <w:rFonts w:eastAsia="MinionPro-Regular" w:cs="Arial"/>
          <w:b/>
          <w:sz w:val="20"/>
          <w:szCs w:val="20"/>
        </w:rPr>
        <w:t>Distribusi Pengetahuan</w:t>
      </w:r>
      <w:r w:rsidR="00EA4842" w:rsidRPr="002E26B3">
        <w:rPr>
          <w:rFonts w:eastAsia="MinionPro-Regular" w:cs="Arial"/>
          <w:b/>
          <w:sz w:val="20"/>
          <w:szCs w:val="20"/>
        </w:rPr>
        <w:t xml:space="preserve"> Memilih Jajanan Sehat </w:t>
      </w:r>
      <w:r w:rsidR="00EA4842" w:rsidRPr="002E26B3">
        <w:rPr>
          <w:rFonts w:eastAsia="MinionPro-Regular" w:cs="Arial"/>
          <w:b/>
          <w:sz w:val="20"/>
          <w:szCs w:val="20"/>
          <w:lang w:val="id-ID"/>
        </w:rPr>
        <w:t>s</w:t>
      </w:r>
      <w:r w:rsidR="00EA4842" w:rsidRPr="002E26B3">
        <w:rPr>
          <w:rFonts w:eastAsia="MinionPro-Regular" w:cs="Arial"/>
          <w:b/>
          <w:sz w:val="20"/>
          <w:szCs w:val="20"/>
        </w:rPr>
        <w:t xml:space="preserve">ebelum </w:t>
      </w:r>
      <w:r w:rsidR="00EA4842" w:rsidRPr="002E26B3">
        <w:rPr>
          <w:rFonts w:eastAsia="MinionPro-Regular" w:cs="Arial"/>
          <w:b/>
          <w:sz w:val="20"/>
          <w:szCs w:val="20"/>
          <w:lang w:val="id-ID"/>
        </w:rPr>
        <w:t>d</w:t>
      </w:r>
      <w:r w:rsidR="00AF5C93" w:rsidRPr="002E26B3">
        <w:rPr>
          <w:rFonts w:eastAsia="MinionPro-Regular" w:cs="Arial"/>
          <w:b/>
          <w:sz w:val="20"/>
          <w:szCs w:val="20"/>
        </w:rPr>
        <w:t>ilakukan Pendidikan Kesehatan Melalui Media Film Pendek di SD Negeri 78 Ambon.</w:t>
      </w:r>
    </w:p>
    <w:p w:rsidR="00AF5C93" w:rsidRPr="002E26B3" w:rsidRDefault="00AF5C93" w:rsidP="00AF5C93">
      <w:pPr>
        <w:pStyle w:val="ListParagraph"/>
        <w:tabs>
          <w:tab w:val="left" w:pos="667"/>
        </w:tabs>
        <w:spacing w:line="242" w:lineRule="auto"/>
        <w:ind w:left="666" w:right="114" w:firstLine="0"/>
        <w:jc w:val="center"/>
        <w:rPr>
          <w:rFonts w:cs="Arial"/>
          <w:sz w:val="20"/>
          <w:szCs w:val="20"/>
          <w:lang w:val="id-ID"/>
        </w:rPr>
      </w:pPr>
    </w:p>
    <w:tbl>
      <w:tblPr>
        <w:tblStyle w:val="TableGrid"/>
        <w:tblW w:w="0" w:type="auto"/>
        <w:tblInd w:w="1101" w:type="dxa"/>
        <w:tblLook w:val="04A0"/>
      </w:tblPr>
      <w:tblGrid>
        <w:gridCol w:w="3260"/>
        <w:gridCol w:w="1701"/>
        <w:gridCol w:w="1418"/>
      </w:tblGrid>
      <w:tr w:rsidR="00AF5C93" w:rsidRPr="002E26B3" w:rsidTr="002E26B3">
        <w:tc>
          <w:tcPr>
            <w:tcW w:w="3260" w:type="dxa"/>
            <w:vAlign w:val="center"/>
          </w:tcPr>
          <w:p w:rsidR="00AF5C93" w:rsidRPr="002E26B3" w:rsidRDefault="00AF5C93" w:rsidP="0045346F">
            <w:pPr>
              <w:pStyle w:val="ListParagraph"/>
              <w:autoSpaceDE w:val="0"/>
              <w:autoSpaceDN w:val="0"/>
              <w:adjustRightInd w:val="0"/>
              <w:ind w:left="0"/>
              <w:jc w:val="center"/>
              <w:rPr>
                <w:rFonts w:eastAsia="MinionPro-Regular" w:cs="Arial"/>
                <w:b/>
                <w:sz w:val="20"/>
                <w:szCs w:val="20"/>
              </w:rPr>
            </w:pPr>
            <w:r w:rsidRPr="002E26B3">
              <w:rPr>
                <w:rFonts w:eastAsia="MinionPro-Regular" w:cs="Arial"/>
                <w:b/>
                <w:sz w:val="20"/>
                <w:szCs w:val="20"/>
                <w:lang w:val="en-US"/>
              </w:rPr>
              <w:t xml:space="preserve">Pengetahuan Memilih Jajanan </w:t>
            </w:r>
          </w:p>
          <w:p w:rsidR="00AF5C93" w:rsidRPr="002E26B3" w:rsidRDefault="00AF5C93" w:rsidP="0045346F">
            <w:pPr>
              <w:pStyle w:val="ListParagraph"/>
              <w:autoSpaceDE w:val="0"/>
              <w:autoSpaceDN w:val="0"/>
              <w:adjustRightInd w:val="0"/>
              <w:ind w:left="0"/>
              <w:jc w:val="center"/>
              <w:rPr>
                <w:rFonts w:eastAsia="MinionPro-Regular" w:cs="Arial"/>
                <w:b/>
                <w:sz w:val="20"/>
                <w:szCs w:val="20"/>
                <w:lang w:val="en-US"/>
              </w:rPr>
            </w:pPr>
            <w:r w:rsidRPr="002E26B3">
              <w:rPr>
                <w:rFonts w:eastAsia="MinionPro-Regular" w:cs="Arial"/>
                <w:b/>
                <w:sz w:val="20"/>
                <w:szCs w:val="20"/>
                <w:lang w:val="en-US"/>
              </w:rPr>
              <w:t>Sehat Pre-Test</w:t>
            </w:r>
          </w:p>
        </w:tc>
        <w:tc>
          <w:tcPr>
            <w:tcW w:w="1701" w:type="dxa"/>
            <w:vAlign w:val="center"/>
          </w:tcPr>
          <w:p w:rsidR="00AF5C93" w:rsidRPr="002E26B3" w:rsidRDefault="00AF5C93" w:rsidP="0045346F">
            <w:pPr>
              <w:pStyle w:val="ListParagraph"/>
              <w:autoSpaceDE w:val="0"/>
              <w:autoSpaceDN w:val="0"/>
              <w:adjustRightInd w:val="0"/>
              <w:ind w:left="0"/>
              <w:jc w:val="center"/>
              <w:rPr>
                <w:rFonts w:eastAsia="MinionPro-Regular" w:cs="Arial"/>
                <w:b/>
                <w:sz w:val="20"/>
                <w:szCs w:val="20"/>
                <w:lang w:val="en-US"/>
              </w:rPr>
            </w:pPr>
            <w:r w:rsidRPr="002E26B3">
              <w:rPr>
                <w:rFonts w:eastAsia="MinionPro-Regular" w:cs="Arial"/>
                <w:b/>
                <w:sz w:val="20"/>
                <w:szCs w:val="20"/>
                <w:lang w:val="en-US"/>
              </w:rPr>
              <w:t>n</w:t>
            </w:r>
          </w:p>
        </w:tc>
        <w:tc>
          <w:tcPr>
            <w:tcW w:w="1418" w:type="dxa"/>
            <w:vAlign w:val="center"/>
          </w:tcPr>
          <w:p w:rsidR="00AF5C93" w:rsidRPr="002E26B3" w:rsidRDefault="00AF5C93" w:rsidP="0045346F">
            <w:pPr>
              <w:pStyle w:val="ListParagraph"/>
              <w:autoSpaceDE w:val="0"/>
              <w:autoSpaceDN w:val="0"/>
              <w:adjustRightInd w:val="0"/>
              <w:ind w:left="0"/>
              <w:jc w:val="center"/>
              <w:rPr>
                <w:rFonts w:eastAsia="MinionPro-Regular" w:cs="Arial"/>
                <w:b/>
                <w:sz w:val="20"/>
                <w:szCs w:val="20"/>
                <w:lang w:val="en-US"/>
              </w:rPr>
            </w:pPr>
            <w:r w:rsidRPr="002E26B3">
              <w:rPr>
                <w:rFonts w:eastAsia="MinionPro-Regular" w:cs="Arial"/>
                <w:b/>
                <w:sz w:val="20"/>
                <w:szCs w:val="20"/>
                <w:lang w:val="en-US"/>
              </w:rPr>
              <w:t>%</w:t>
            </w:r>
          </w:p>
        </w:tc>
      </w:tr>
      <w:tr w:rsidR="00AF5C93" w:rsidRPr="002E26B3" w:rsidTr="002E26B3">
        <w:tc>
          <w:tcPr>
            <w:tcW w:w="3260" w:type="dxa"/>
          </w:tcPr>
          <w:p w:rsidR="00AF5C93" w:rsidRPr="002E26B3" w:rsidRDefault="00AF5C93" w:rsidP="0045346F">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Kurang</w:t>
            </w:r>
          </w:p>
          <w:p w:rsidR="00AF5C93" w:rsidRPr="002E26B3" w:rsidRDefault="00AF5C93" w:rsidP="0045346F">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Baik</w:t>
            </w:r>
          </w:p>
        </w:tc>
        <w:tc>
          <w:tcPr>
            <w:tcW w:w="1701" w:type="dxa"/>
          </w:tcPr>
          <w:p w:rsidR="00AF5C93" w:rsidRPr="002E26B3" w:rsidRDefault="00AF5C93" w:rsidP="0045346F">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36</w:t>
            </w:r>
          </w:p>
          <w:p w:rsidR="00AF5C93" w:rsidRPr="002E26B3" w:rsidRDefault="00AF5C93" w:rsidP="0045346F">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24</w:t>
            </w:r>
          </w:p>
        </w:tc>
        <w:tc>
          <w:tcPr>
            <w:tcW w:w="1418" w:type="dxa"/>
          </w:tcPr>
          <w:p w:rsidR="00AF5C93" w:rsidRPr="002E26B3" w:rsidRDefault="00AF5C93" w:rsidP="0045346F">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60.0</w:t>
            </w:r>
          </w:p>
          <w:p w:rsidR="00AF5C93" w:rsidRPr="002E26B3" w:rsidRDefault="00AF5C93" w:rsidP="0045346F">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40.0</w:t>
            </w:r>
          </w:p>
        </w:tc>
      </w:tr>
      <w:tr w:rsidR="00AF5C93" w:rsidRPr="002E26B3" w:rsidTr="002E26B3">
        <w:tc>
          <w:tcPr>
            <w:tcW w:w="3260" w:type="dxa"/>
            <w:vAlign w:val="center"/>
          </w:tcPr>
          <w:p w:rsidR="00AF5C93" w:rsidRPr="002E26B3" w:rsidRDefault="00AF5C93" w:rsidP="0045346F">
            <w:pPr>
              <w:pStyle w:val="ListParagraph"/>
              <w:autoSpaceDE w:val="0"/>
              <w:autoSpaceDN w:val="0"/>
              <w:adjustRightInd w:val="0"/>
              <w:spacing w:line="480" w:lineRule="auto"/>
              <w:ind w:left="0"/>
              <w:jc w:val="center"/>
              <w:rPr>
                <w:rFonts w:eastAsia="MinionPro-Regular" w:cs="Arial"/>
                <w:sz w:val="20"/>
                <w:szCs w:val="20"/>
                <w:lang w:val="en-US"/>
              </w:rPr>
            </w:pPr>
            <w:r w:rsidRPr="002E26B3">
              <w:rPr>
                <w:rFonts w:eastAsia="MinionPro-Regular" w:cs="Arial"/>
                <w:sz w:val="20"/>
                <w:szCs w:val="20"/>
                <w:lang w:val="en-US"/>
              </w:rPr>
              <w:t>Total</w:t>
            </w:r>
          </w:p>
        </w:tc>
        <w:tc>
          <w:tcPr>
            <w:tcW w:w="1701" w:type="dxa"/>
            <w:vAlign w:val="center"/>
          </w:tcPr>
          <w:p w:rsidR="00AF5C93" w:rsidRPr="002E26B3" w:rsidRDefault="00AF5C93" w:rsidP="0045346F">
            <w:pPr>
              <w:pStyle w:val="ListParagraph"/>
              <w:autoSpaceDE w:val="0"/>
              <w:autoSpaceDN w:val="0"/>
              <w:adjustRightInd w:val="0"/>
              <w:spacing w:line="480" w:lineRule="auto"/>
              <w:ind w:left="0"/>
              <w:jc w:val="center"/>
              <w:rPr>
                <w:rFonts w:eastAsia="MinionPro-Regular" w:cs="Arial"/>
                <w:sz w:val="20"/>
                <w:szCs w:val="20"/>
                <w:lang w:val="en-US"/>
              </w:rPr>
            </w:pPr>
            <w:r w:rsidRPr="002E26B3">
              <w:rPr>
                <w:rFonts w:eastAsia="MinionPro-Regular" w:cs="Arial"/>
                <w:sz w:val="20"/>
                <w:szCs w:val="20"/>
                <w:lang w:val="en-US"/>
              </w:rPr>
              <w:t>60</w:t>
            </w:r>
          </w:p>
        </w:tc>
        <w:tc>
          <w:tcPr>
            <w:tcW w:w="1418" w:type="dxa"/>
            <w:vAlign w:val="center"/>
          </w:tcPr>
          <w:p w:rsidR="00AF5C93" w:rsidRPr="002E26B3" w:rsidRDefault="00AF5C93" w:rsidP="0045346F">
            <w:pPr>
              <w:pStyle w:val="ListParagraph"/>
              <w:autoSpaceDE w:val="0"/>
              <w:autoSpaceDN w:val="0"/>
              <w:adjustRightInd w:val="0"/>
              <w:spacing w:line="480" w:lineRule="auto"/>
              <w:ind w:left="0"/>
              <w:jc w:val="center"/>
              <w:rPr>
                <w:rFonts w:eastAsia="MinionPro-Regular" w:cs="Arial"/>
                <w:sz w:val="20"/>
                <w:szCs w:val="20"/>
                <w:lang w:val="en-US"/>
              </w:rPr>
            </w:pPr>
            <w:r w:rsidRPr="002E26B3">
              <w:rPr>
                <w:rFonts w:eastAsia="MinionPro-Regular" w:cs="Arial"/>
                <w:sz w:val="20"/>
                <w:szCs w:val="20"/>
                <w:lang w:val="en-US"/>
              </w:rPr>
              <w:t>100.0</w:t>
            </w:r>
          </w:p>
        </w:tc>
      </w:tr>
    </w:tbl>
    <w:p w:rsidR="002E26B3" w:rsidRDefault="002E26B3">
      <w:pPr>
        <w:pStyle w:val="BodyText"/>
        <w:spacing w:before="1"/>
        <w:ind w:left="951" w:right="111"/>
        <w:jc w:val="both"/>
        <w:rPr>
          <w:rFonts w:cs="Arial"/>
          <w:lang w:val="id-ID"/>
        </w:rPr>
      </w:pPr>
    </w:p>
    <w:p w:rsidR="0022219F" w:rsidRPr="002E26B3" w:rsidRDefault="0040483F">
      <w:pPr>
        <w:pStyle w:val="BodyText"/>
        <w:spacing w:before="1"/>
        <w:ind w:left="951" w:right="111"/>
        <w:jc w:val="both"/>
        <w:rPr>
          <w:rFonts w:cs="Arial"/>
          <w:lang w:val="id-ID"/>
        </w:rPr>
      </w:pPr>
      <w:r w:rsidRPr="002E26B3">
        <w:rPr>
          <w:rFonts w:cs="Arial"/>
        </w:rPr>
        <w:t xml:space="preserve">Berdasarkan tabel 4.3 menunjukkan bahwa </w:t>
      </w:r>
      <w:r w:rsidR="00443596" w:rsidRPr="002E26B3">
        <w:rPr>
          <w:rFonts w:eastAsia="MinionPro-Regular" w:cs="Arial"/>
        </w:rPr>
        <w:t xml:space="preserve">Pengetahuan Memilih Jajanan Sehat </w:t>
      </w:r>
      <w:r w:rsidR="00443596" w:rsidRPr="002E26B3">
        <w:rPr>
          <w:rFonts w:eastAsia="MinionPro-Regular" w:cs="Arial"/>
          <w:lang w:val="id-ID"/>
        </w:rPr>
        <w:t>s</w:t>
      </w:r>
      <w:r w:rsidR="00443596" w:rsidRPr="002E26B3">
        <w:rPr>
          <w:rFonts w:eastAsia="MinionPro-Regular" w:cs="Arial"/>
        </w:rPr>
        <w:t xml:space="preserve">ebelum </w:t>
      </w:r>
      <w:r w:rsidR="00443596" w:rsidRPr="002E26B3">
        <w:rPr>
          <w:rFonts w:eastAsia="MinionPro-Regular" w:cs="Arial"/>
          <w:lang w:val="id-ID"/>
        </w:rPr>
        <w:t>d</w:t>
      </w:r>
      <w:r w:rsidR="00443596" w:rsidRPr="002E26B3">
        <w:rPr>
          <w:rFonts w:eastAsia="MinionPro-Regular" w:cs="Arial"/>
        </w:rPr>
        <w:t>ilakukan Pendidikan Kesehatan Melalui Media Film Pendek</w:t>
      </w:r>
      <w:r w:rsidRPr="002E26B3">
        <w:rPr>
          <w:rFonts w:cs="Arial"/>
        </w:rPr>
        <w:t xml:space="preserve"> sebagian besar berada pada </w:t>
      </w:r>
      <w:r w:rsidR="00443596" w:rsidRPr="002E26B3">
        <w:rPr>
          <w:rFonts w:cs="Arial"/>
          <w:lang w:val="id-ID"/>
        </w:rPr>
        <w:t>pengetahuan</w:t>
      </w:r>
      <w:r w:rsidRPr="002E26B3">
        <w:rPr>
          <w:rFonts w:cs="Arial"/>
        </w:rPr>
        <w:t xml:space="preserve"> kurang </w:t>
      </w:r>
      <w:r w:rsidR="00443596" w:rsidRPr="002E26B3">
        <w:rPr>
          <w:rFonts w:cs="Arial"/>
          <w:lang w:val="id-ID"/>
        </w:rPr>
        <w:t xml:space="preserve">yaitu </w:t>
      </w:r>
      <w:r w:rsidR="00443596" w:rsidRPr="002E26B3">
        <w:rPr>
          <w:rFonts w:cs="Arial"/>
        </w:rPr>
        <w:t xml:space="preserve">sebanyak </w:t>
      </w:r>
      <w:r w:rsidR="00443596" w:rsidRPr="002E26B3">
        <w:rPr>
          <w:rFonts w:cs="Arial"/>
          <w:lang w:val="id-ID"/>
        </w:rPr>
        <w:t>36</w:t>
      </w:r>
      <w:r w:rsidRPr="002E26B3">
        <w:rPr>
          <w:rFonts w:cs="Arial"/>
        </w:rPr>
        <w:t xml:space="preserve"> responden (6</w:t>
      </w:r>
      <w:r w:rsidR="00443596" w:rsidRPr="002E26B3">
        <w:rPr>
          <w:rFonts w:cs="Arial"/>
          <w:lang w:val="id-ID"/>
        </w:rPr>
        <w:t xml:space="preserve">0 </w:t>
      </w:r>
      <w:r w:rsidRPr="002E26B3">
        <w:rPr>
          <w:rFonts w:cs="Arial"/>
        </w:rPr>
        <w:t>%).</w:t>
      </w:r>
    </w:p>
    <w:p w:rsidR="00BB2D65" w:rsidRPr="002E26B3" w:rsidRDefault="00BB2D65">
      <w:pPr>
        <w:pStyle w:val="BodyText"/>
        <w:spacing w:before="1"/>
        <w:ind w:left="951" w:right="111"/>
        <w:jc w:val="both"/>
        <w:rPr>
          <w:rFonts w:cs="Arial"/>
          <w:lang w:val="id-ID"/>
        </w:rPr>
      </w:pPr>
    </w:p>
    <w:p w:rsidR="00783DBD" w:rsidRPr="002E26B3" w:rsidRDefault="00783DBD" w:rsidP="00783DBD">
      <w:pPr>
        <w:pStyle w:val="Heading1"/>
        <w:numPr>
          <w:ilvl w:val="1"/>
          <w:numId w:val="2"/>
        </w:numPr>
        <w:tabs>
          <w:tab w:val="left" w:pos="667"/>
        </w:tabs>
        <w:ind w:right="116"/>
        <w:rPr>
          <w:rFonts w:cs="Arial"/>
          <w:color w:val="FF0000"/>
        </w:rPr>
      </w:pPr>
      <w:r w:rsidRPr="002E26B3">
        <w:rPr>
          <w:rFonts w:eastAsia="MinionPro-Regular" w:cs="Arial"/>
        </w:rPr>
        <w:t xml:space="preserve">Distribusi Pengetahuan Memilih Jajanan Sehat Sesudah Dilakukan Pendidikan Kesehatan Melalui Media Film Pendek </w:t>
      </w:r>
    </w:p>
    <w:p w:rsidR="0022219F" w:rsidRPr="002E26B3" w:rsidRDefault="00783DBD" w:rsidP="00783DBD">
      <w:pPr>
        <w:pStyle w:val="Heading1"/>
        <w:tabs>
          <w:tab w:val="left" w:pos="667"/>
        </w:tabs>
        <w:ind w:left="666" w:right="116"/>
        <w:rPr>
          <w:rFonts w:cs="Arial"/>
          <w:b w:val="0"/>
        </w:rPr>
      </w:pPr>
      <w:r w:rsidRPr="002E26B3">
        <w:rPr>
          <w:rFonts w:eastAsia="MinionPro-Regular" w:cs="Arial"/>
          <w:b w:val="0"/>
        </w:rPr>
        <w:t xml:space="preserve">Distribusi Pengetahuan Memilih Jajanan Sehat Sesudah Dilakukan Pendidikan Kesehatan Melalui Media Film Pendek </w:t>
      </w:r>
      <w:r w:rsidR="0040483F" w:rsidRPr="002E26B3">
        <w:rPr>
          <w:rFonts w:cs="Arial"/>
          <w:b w:val="0"/>
        </w:rPr>
        <w:t>dapat dilihat pada tabel 4.4.</w:t>
      </w:r>
    </w:p>
    <w:p w:rsidR="00783DBD" w:rsidRDefault="00783DBD" w:rsidP="00783DBD">
      <w:pPr>
        <w:pStyle w:val="Heading1"/>
        <w:ind w:left="709" w:right="114" w:firstLine="6"/>
        <w:jc w:val="center"/>
        <w:rPr>
          <w:rFonts w:cs="Arial"/>
          <w:lang w:val="id-ID"/>
        </w:rPr>
      </w:pPr>
    </w:p>
    <w:p w:rsidR="00A83803" w:rsidRDefault="00A83803" w:rsidP="00783DBD">
      <w:pPr>
        <w:pStyle w:val="Heading1"/>
        <w:ind w:left="709" w:right="114" w:firstLine="6"/>
        <w:jc w:val="center"/>
        <w:rPr>
          <w:rFonts w:cs="Arial"/>
          <w:lang w:val="id-ID"/>
        </w:rPr>
      </w:pPr>
    </w:p>
    <w:p w:rsidR="00A83803" w:rsidRDefault="00A83803" w:rsidP="00783DBD">
      <w:pPr>
        <w:pStyle w:val="Heading1"/>
        <w:ind w:left="709" w:right="114" w:firstLine="6"/>
        <w:jc w:val="center"/>
        <w:rPr>
          <w:rFonts w:cs="Arial"/>
          <w:lang w:val="id-ID"/>
        </w:rPr>
      </w:pPr>
    </w:p>
    <w:p w:rsidR="00A83803" w:rsidRDefault="00A83803" w:rsidP="00783DBD">
      <w:pPr>
        <w:pStyle w:val="Heading1"/>
        <w:ind w:left="709" w:right="114" w:firstLine="6"/>
        <w:jc w:val="center"/>
        <w:rPr>
          <w:rFonts w:cs="Arial"/>
          <w:lang w:val="id-ID"/>
        </w:rPr>
      </w:pPr>
    </w:p>
    <w:p w:rsidR="00A83803" w:rsidRDefault="00A83803" w:rsidP="00783DBD">
      <w:pPr>
        <w:pStyle w:val="Heading1"/>
        <w:ind w:left="709" w:right="114" w:firstLine="6"/>
        <w:jc w:val="center"/>
        <w:rPr>
          <w:rFonts w:cs="Arial"/>
          <w:lang w:val="id-ID"/>
        </w:rPr>
      </w:pPr>
    </w:p>
    <w:p w:rsidR="00A83803" w:rsidRPr="002E26B3" w:rsidRDefault="00A83803" w:rsidP="00783DBD">
      <w:pPr>
        <w:pStyle w:val="Heading1"/>
        <w:ind w:left="709" w:right="114" w:firstLine="6"/>
        <w:jc w:val="center"/>
        <w:rPr>
          <w:rFonts w:cs="Arial"/>
          <w:lang w:val="id-ID"/>
        </w:rPr>
      </w:pPr>
    </w:p>
    <w:p w:rsidR="0022219F" w:rsidRPr="002E26B3" w:rsidRDefault="0040483F" w:rsidP="00783DBD">
      <w:pPr>
        <w:pStyle w:val="Heading1"/>
        <w:ind w:left="709" w:right="114" w:firstLine="6"/>
        <w:jc w:val="center"/>
        <w:rPr>
          <w:rFonts w:cs="Arial"/>
        </w:rPr>
      </w:pPr>
      <w:r w:rsidRPr="002E26B3">
        <w:rPr>
          <w:rFonts w:cs="Arial"/>
        </w:rPr>
        <w:lastRenderedPageBreak/>
        <w:t xml:space="preserve">Tabel 4.4 </w:t>
      </w:r>
      <w:r w:rsidR="00783DBD" w:rsidRPr="002E26B3">
        <w:rPr>
          <w:rFonts w:eastAsia="MinionPro-Regular" w:cs="Arial"/>
        </w:rPr>
        <w:t>Distribusi Pengetahuan Memilih Jajanan Sehat Sesudah Dilakukan Pendidikan Kesehatan Melalui Media Film Pendek di SD Negeri 78 Ambon</w:t>
      </w:r>
      <w:r w:rsidRPr="002E26B3">
        <w:rPr>
          <w:rFonts w:cs="Arial"/>
        </w:rPr>
        <w:t>.</w:t>
      </w:r>
    </w:p>
    <w:tbl>
      <w:tblPr>
        <w:tblStyle w:val="TableGrid"/>
        <w:tblW w:w="0" w:type="auto"/>
        <w:tblInd w:w="1101" w:type="dxa"/>
        <w:tblLook w:val="04A0"/>
      </w:tblPr>
      <w:tblGrid>
        <w:gridCol w:w="3402"/>
        <w:gridCol w:w="1701"/>
        <w:gridCol w:w="1701"/>
      </w:tblGrid>
      <w:tr w:rsidR="00783DBD" w:rsidRPr="002E26B3" w:rsidTr="00AC4F20">
        <w:tc>
          <w:tcPr>
            <w:tcW w:w="3402" w:type="dxa"/>
            <w:vAlign w:val="center"/>
          </w:tcPr>
          <w:p w:rsidR="00783DBD" w:rsidRPr="002E26B3" w:rsidRDefault="00783DBD" w:rsidP="00783DBD">
            <w:pPr>
              <w:pStyle w:val="ListParagraph"/>
              <w:autoSpaceDE w:val="0"/>
              <w:autoSpaceDN w:val="0"/>
              <w:adjustRightInd w:val="0"/>
              <w:ind w:left="0" w:firstLine="0"/>
              <w:jc w:val="center"/>
              <w:rPr>
                <w:rFonts w:eastAsia="MinionPro-Regular" w:cs="Arial"/>
                <w:b/>
                <w:sz w:val="20"/>
                <w:szCs w:val="20"/>
                <w:lang w:val="en-US"/>
              </w:rPr>
            </w:pPr>
            <w:r w:rsidRPr="002E26B3">
              <w:rPr>
                <w:rFonts w:eastAsia="MinionPro-Regular" w:cs="Arial"/>
                <w:b/>
                <w:sz w:val="20"/>
                <w:szCs w:val="20"/>
                <w:lang w:val="en-US"/>
              </w:rPr>
              <w:t>Pengetahuan Memilih Jajanan Sehat Post-Test</w:t>
            </w:r>
          </w:p>
        </w:tc>
        <w:tc>
          <w:tcPr>
            <w:tcW w:w="1701" w:type="dxa"/>
            <w:vAlign w:val="center"/>
          </w:tcPr>
          <w:p w:rsidR="00783DBD" w:rsidRPr="002E26B3" w:rsidRDefault="00783DBD" w:rsidP="00BD149C">
            <w:pPr>
              <w:pStyle w:val="ListParagraph"/>
              <w:autoSpaceDE w:val="0"/>
              <w:autoSpaceDN w:val="0"/>
              <w:adjustRightInd w:val="0"/>
              <w:ind w:left="0"/>
              <w:jc w:val="center"/>
              <w:rPr>
                <w:rFonts w:eastAsia="MinionPro-Regular" w:cs="Arial"/>
                <w:b/>
                <w:sz w:val="20"/>
                <w:szCs w:val="20"/>
                <w:lang w:val="en-US"/>
              </w:rPr>
            </w:pPr>
            <w:r w:rsidRPr="002E26B3">
              <w:rPr>
                <w:rFonts w:eastAsia="MinionPro-Regular" w:cs="Arial"/>
                <w:b/>
                <w:sz w:val="20"/>
                <w:szCs w:val="20"/>
                <w:lang w:val="en-US"/>
              </w:rPr>
              <w:t>n</w:t>
            </w:r>
          </w:p>
        </w:tc>
        <w:tc>
          <w:tcPr>
            <w:tcW w:w="1701" w:type="dxa"/>
            <w:vAlign w:val="center"/>
          </w:tcPr>
          <w:p w:rsidR="00783DBD" w:rsidRPr="002E26B3" w:rsidRDefault="00783DBD" w:rsidP="00BD149C">
            <w:pPr>
              <w:pStyle w:val="ListParagraph"/>
              <w:autoSpaceDE w:val="0"/>
              <w:autoSpaceDN w:val="0"/>
              <w:adjustRightInd w:val="0"/>
              <w:ind w:left="0"/>
              <w:jc w:val="center"/>
              <w:rPr>
                <w:rFonts w:eastAsia="MinionPro-Regular" w:cs="Arial"/>
                <w:b/>
                <w:sz w:val="20"/>
                <w:szCs w:val="20"/>
                <w:lang w:val="en-US"/>
              </w:rPr>
            </w:pPr>
            <w:r w:rsidRPr="002E26B3">
              <w:rPr>
                <w:rFonts w:eastAsia="MinionPro-Regular" w:cs="Arial"/>
                <w:b/>
                <w:sz w:val="20"/>
                <w:szCs w:val="20"/>
                <w:lang w:val="en-US"/>
              </w:rPr>
              <w:t>%</w:t>
            </w:r>
          </w:p>
        </w:tc>
      </w:tr>
      <w:tr w:rsidR="00783DBD" w:rsidRPr="002E26B3" w:rsidTr="00AC4F20">
        <w:tc>
          <w:tcPr>
            <w:tcW w:w="3402" w:type="dxa"/>
            <w:vAlign w:val="center"/>
          </w:tcPr>
          <w:p w:rsidR="00783DBD" w:rsidRPr="002E26B3" w:rsidRDefault="00783DBD" w:rsidP="00BD149C">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Kurang</w:t>
            </w:r>
          </w:p>
          <w:p w:rsidR="00783DBD" w:rsidRPr="002E26B3" w:rsidRDefault="00783DBD" w:rsidP="00BD149C">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Baik</w:t>
            </w:r>
          </w:p>
        </w:tc>
        <w:tc>
          <w:tcPr>
            <w:tcW w:w="1701" w:type="dxa"/>
            <w:vAlign w:val="center"/>
          </w:tcPr>
          <w:p w:rsidR="00783DBD" w:rsidRPr="002E26B3" w:rsidRDefault="00783DBD" w:rsidP="00BD149C">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5</w:t>
            </w:r>
          </w:p>
          <w:p w:rsidR="00783DBD" w:rsidRPr="002E26B3" w:rsidRDefault="00783DBD" w:rsidP="00BD149C">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55</w:t>
            </w:r>
          </w:p>
        </w:tc>
        <w:tc>
          <w:tcPr>
            <w:tcW w:w="1701" w:type="dxa"/>
            <w:vAlign w:val="center"/>
          </w:tcPr>
          <w:p w:rsidR="00783DBD" w:rsidRPr="002E26B3" w:rsidRDefault="00783DBD" w:rsidP="00BD149C">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8.3</w:t>
            </w:r>
          </w:p>
          <w:p w:rsidR="00783DBD" w:rsidRPr="002E26B3" w:rsidRDefault="00783DBD" w:rsidP="00BD149C">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91.7</w:t>
            </w:r>
          </w:p>
        </w:tc>
      </w:tr>
      <w:tr w:rsidR="00783DBD" w:rsidRPr="002E26B3" w:rsidTr="00AC4F20">
        <w:tc>
          <w:tcPr>
            <w:tcW w:w="3402" w:type="dxa"/>
            <w:vAlign w:val="center"/>
          </w:tcPr>
          <w:p w:rsidR="00783DBD" w:rsidRPr="002E26B3" w:rsidRDefault="00783DBD" w:rsidP="00BD149C">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Total</w:t>
            </w:r>
          </w:p>
        </w:tc>
        <w:tc>
          <w:tcPr>
            <w:tcW w:w="1701" w:type="dxa"/>
            <w:vAlign w:val="center"/>
          </w:tcPr>
          <w:p w:rsidR="00783DBD" w:rsidRPr="002E26B3" w:rsidRDefault="00783DBD" w:rsidP="00BD149C">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60</w:t>
            </w:r>
          </w:p>
        </w:tc>
        <w:tc>
          <w:tcPr>
            <w:tcW w:w="1701" w:type="dxa"/>
            <w:vAlign w:val="center"/>
          </w:tcPr>
          <w:p w:rsidR="00783DBD" w:rsidRPr="002E26B3" w:rsidRDefault="00783DBD" w:rsidP="00BD149C">
            <w:pPr>
              <w:pStyle w:val="ListParagraph"/>
              <w:autoSpaceDE w:val="0"/>
              <w:autoSpaceDN w:val="0"/>
              <w:adjustRightInd w:val="0"/>
              <w:ind w:left="0"/>
              <w:jc w:val="center"/>
              <w:rPr>
                <w:rFonts w:eastAsia="MinionPro-Regular" w:cs="Arial"/>
                <w:sz w:val="20"/>
                <w:szCs w:val="20"/>
                <w:lang w:val="en-US"/>
              </w:rPr>
            </w:pPr>
            <w:r w:rsidRPr="002E26B3">
              <w:rPr>
                <w:rFonts w:eastAsia="MinionPro-Regular" w:cs="Arial"/>
                <w:sz w:val="20"/>
                <w:szCs w:val="20"/>
                <w:lang w:val="en-US"/>
              </w:rPr>
              <w:t>100.0</w:t>
            </w:r>
          </w:p>
        </w:tc>
      </w:tr>
    </w:tbl>
    <w:p w:rsidR="0022219F" w:rsidRPr="002E26B3" w:rsidRDefault="0040483F">
      <w:pPr>
        <w:pStyle w:val="BodyText"/>
        <w:spacing w:before="35"/>
        <w:ind w:left="951" w:right="113"/>
        <w:jc w:val="both"/>
        <w:rPr>
          <w:rFonts w:cs="Arial"/>
        </w:rPr>
      </w:pPr>
      <w:r w:rsidRPr="002E26B3">
        <w:rPr>
          <w:rFonts w:cs="Arial"/>
        </w:rPr>
        <w:t xml:space="preserve">Berdasarkan tabel 4.4 menunjukkan bahwa distribusi </w:t>
      </w:r>
      <w:r w:rsidR="00783DBD" w:rsidRPr="002E26B3">
        <w:rPr>
          <w:rFonts w:cs="Arial"/>
          <w:lang w:val="id-ID"/>
        </w:rPr>
        <w:t xml:space="preserve">pengetahuan memilih jajanan sehat </w:t>
      </w:r>
      <w:r w:rsidRPr="002E26B3">
        <w:rPr>
          <w:rFonts w:cs="Arial"/>
        </w:rPr>
        <w:t xml:space="preserve">sesudah </w:t>
      </w:r>
      <w:r w:rsidR="00783DBD" w:rsidRPr="002E26B3">
        <w:rPr>
          <w:rFonts w:cs="Arial"/>
          <w:lang w:val="id-ID"/>
        </w:rPr>
        <w:t>pendidikan kesehatan melalui media film pendek</w:t>
      </w:r>
      <w:r w:rsidRPr="002E26B3">
        <w:rPr>
          <w:rFonts w:cs="Arial"/>
        </w:rPr>
        <w:t xml:space="preserve"> sebagian besar berada pada </w:t>
      </w:r>
      <w:r w:rsidR="00783DBD" w:rsidRPr="002E26B3">
        <w:rPr>
          <w:rFonts w:cs="Arial"/>
          <w:lang w:val="id-ID"/>
        </w:rPr>
        <w:t>pengetahuan</w:t>
      </w:r>
      <w:r w:rsidR="00783DBD" w:rsidRPr="002E26B3">
        <w:rPr>
          <w:rFonts w:cs="Arial"/>
        </w:rPr>
        <w:t xml:space="preserve"> baik</w:t>
      </w:r>
      <w:r w:rsidR="00783DBD" w:rsidRPr="002E26B3">
        <w:rPr>
          <w:rFonts w:cs="Arial"/>
          <w:lang w:val="id-ID"/>
        </w:rPr>
        <w:t xml:space="preserve"> yaitu</w:t>
      </w:r>
      <w:r w:rsidRPr="002E26B3">
        <w:rPr>
          <w:rFonts w:cs="Arial"/>
        </w:rPr>
        <w:t xml:space="preserve"> sebanyak </w:t>
      </w:r>
      <w:r w:rsidR="00783DBD" w:rsidRPr="002E26B3">
        <w:rPr>
          <w:rFonts w:cs="Arial"/>
          <w:lang w:val="id-ID"/>
        </w:rPr>
        <w:t>55</w:t>
      </w:r>
      <w:r w:rsidRPr="002E26B3">
        <w:rPr>
          <w:rFonts w:cs="Arial"/>
        </w:rPr>
        <w:t xml:space="preserve"> responden (</w:t>
      </w:r>
      <w:r w:rsidR="00783DBD" w:rsidRPr="002E26B3">
        <w:rPr>
          <w:rFonts w:cs="Arial"/>
          <w:lang w:val="id-ID"/>
        </w:rPr>
        <w:t>91.7</w:t>
      </w:r>
      <w:r w:rsidRPr="002E26B3">
        <w:rPr>
          <w:rFonts w:cs="Arial"/>
        </w:rPr>
        <w:t>%).</w:t>
      </w:r>
    </w:p>
    <w:p w:rsidR="0022219F" w:rsidRPr="002E26B3" w:rsidRDefault="0022219F">
      <w:pPr>
        <w:jc w:val="both"/>
        <w:rPr>
          <w:rFonts w:cs="Arial"/>
          <w:color w:val="FF0000"/>
          <w:sz w:val="20"/>
          <w:szCs w:val="20"/>
          <w:lang w:val="id-ID"/>
        </w:rPr>
      </w:pPr>
    </w:p>
    <w:p w:rsidR="00AC4F20" w:rsidRPr="00AC4F20" w:rsidRDefault="002E26B3" w:rsidP="00AC4F20">
      <w:pPr>
        <w:pStyle w:val="ListParagraph"/>
        <w:widowControl/>
        <w:numPr>
          <w:ilvl w:val="0"/>
          <w:numId w:val="2"/>
        </w:numPr>
        <w:adjustRightInd w:val="0"/>
        <w:contextualSpacing/>
        <w:jc w:val="both"/>
        <w:rPr>
          <w:rFonts w:eastAsia="MinionPro-Regular" w:cs="Arial"/>
          <w:b/>
          <w:sz w:val="20"/>
          <w:szCs w:val="20"/>
        </w:rPr>
      </w:pPr>
      <w:r w:rsidRPr="00AC4F20">
        <w:rPr>
          <w:rFonts w:eastAsia="MinionPro-Regular" w:cs="Arial"/>
          <w:b/>
          <w:sz w:val="20"/>
          <w:szCs w:val="20"/>
        </w:rPr>
        <w:t>Uji Normalitas Data</w:t>
      </w:r>
    </w:p>
    <w:p w:rsidR="002E26B3" w:rsidRDefault="002E26B3" w:rsidP="00AC4F20">
      <w:pPr>
        <w:pStyle w:val="ListParagraph"/>
        <w:widowControl/>
        <w:adjustRightInd w:val="0"/>
        <w:ind w:left="383" w:firstLine="0"/>
        <w:contextualSpacing/>
        <w:jc w:val="both"/>
        <w:rPr>
          <w:rFonts w:eastAsia="MinionPro-Regular" w:cs="Arial"/>
          <w:sz w:val="20"/>
          <w:szCs w:val="20"/>
          <w:lang w:val="id-ID"/>
        </w:rPr>
      </w:pPr>
      <w:r w:rsidRPr="00AC4F20">
        <w:rPr>
          <w:rFonts w:eastAsia="MinionPro-Regular" w:cs="Arial"/>
          <w:sz w:val="20"/>
          <w:szCs w:val="20"/>
        </w:rPr>
        <w:t>Hasil uji normalitas data dapat dilihat pada tabel di bawah ini :</w:t>
      </w:r>
    </w:p>
    <w:p w:rsidR="00AC4F20" w:rsidRPr="00AC4F20" w:rsidRDefault="00AC4F20" w:rsidP="00AC4F20">
      <w:pPr>
        <w:pStyle w:val="ListParagraph"/>
        <w:widowControl/>
        <w:adjustRightInd w:val="0"/>
        <w:ind w:left="383" w:firstLine="0"/>
        <w:contextualSpacing/>
        <w:jc w:val="both"/>
        <w:rPr>
          <w:rFonts w:eastAsia="MinionPro-Regular" w:cs="Arial"/>
          <w:b/>
          <w:sz w:val="20"/>
          <w:szCs w:val="20"/>
          <w:lang w:val="id-ID"/>
        </w:rPr>
      </w:pPr>
    </w:p>
    <w:p w:rsidR="002E26B3" w:rsidRPr="002E26B3" w:rsidRDefault="002E26B3" w:rsidP="00AC4F20">
      <w:pPr>
        <w:pStyle w:val="ListParagraph"/>
        <w:adjustRightInd w:val="0"/>
        <w:ind w:left="426" w:firstLine="0"/>
        <w:jc w:val="center"/>
        <w:rPr>
          <w:rFonts w:eastAsia="MinionPro-Regular" w:cs="Arial"/>
          <w:b/>
          <w:sz w:val="20"/>
          <w:szCs w:val="20"/>
        </w:rPr>
      </w:pPr>
      <w:r w:rsidRPr="002E26B3">
        <w:rPr>
          <w:rFonts w:eastAsia="MinionPro-Regular" w:cs="Arial"/>
          <w:b/>
          <w:sz w:val="20"/>
          <w:szCs w:val="20"/>
        </w:rPr>
        <w:t>Tabel 4.</w:t>
      </w:r>
      <w:r w:rsidR="00AC4F20">
        <w:rPr>
          <w:rFonts w:eastAsia="MinionPro-Regular" w:cs="Arial"/>
          <w:b/>
          <w:sz w:val="20"/>
          <w:szCs w:val="20"/>
          <w:lang w:val="id-ID"/>
        </w:rPr>
        <w:t>5</w:t>
      </w:r>
      <w:r w:rsidRPr="002E26B3">
        <w:rPr>
          <w:rFonts w:eastAsia="MinionPro-Regular" w:cs="Arial"/>
          <w:b/>
          <w:sz w:val="20"/>
          <w:szCs w:val="20"/>
        </w:rPr>
        <w:t xml:space="preserve"> Uji Normalitas Data Pengaruh Pendidikan Kesehatan Gizi Melalui Media Film Pendek Terhadap Peningkatan Pengetahuan Anak Usia Sekolah Tentang Memilih Jajanan Sehat di SDN 78 Ambon.</w:t>
      </w:r>
    </w:p>
    <w:tbl>
      <w:tblPr>
        <w:tblStyle w:val="TableGrid"/>
        <w:tblW w:w="0" w:type="auto"/>
        <w:tblInd w:w="1101" w:type="dxa"/>
        <w:tblLook w:val="04A0"/>
      </w:tblPr>
      <w:tblGrid>
        <w:gridCol w:w="3969"/>
        <w:gridCol w:w="1701"/>
        <w:gridCol w:w="1559"/>
      </w:tblGrid>
      <w:tr w:rsidR="002E26B3" w:rsidRPr="002E26B3" w:rsidTr="00135F8A">
        <w:tc>
          <w:tcPr>
            <w:tcW w:w="7229" w:type="dxa"/>
            <w:gridSpan w:val="3"/>
          </w:tcPr>
          <w:p w:rsidR="002E26B3" w:rsidRPr="002E26B3" w:rsidRDefault="002E26B3" w:rsidP="00BD149C">
            <w:pPr>
              <w:pStyle w:val="ListParagraph"/>
              <w:autoSpaceDE w:val="0"/>
              <w:autoSpaceDN w:val="0"/>
              <w:adjustRightInd w:val="0"/>
              <w:ind w:left="0"/>
              <w:jc w:val="center"/>
              <w:rPr>
                <w:rFonts w:eastAsia="MinionPro-Regular" w:cs="Arial"/>
                <w:b/>
                <w:sz w:val="20"/>
                <w:szCs w:val="20"/>
                <w:lang w:val="en-US"/>
              </w:rPr>
            </w:pPr>
            <w:r w:rsidRPr="002E26B3">
              <w:rPr>
                <w:rFonts w:eastAsia="MinionPro-Regular" w:cs="Arial"/>
                <w:b/>
                <w:sz w:val="20"/>
                <w:szCs w:val="20"/>
                <w:lang w:val="en-US"/>
              </w:rPr>
              <w:t xml:space="preserve">Uji Normalitas Data </w:t>
            </w:r>
          </w:p>
        </w:tc>
      </w:tr>
      <w:tr w:rsidR="002E26B3" w:rsidRPr="002E26B3" w:rsidTr="00135F8A">
        <w:tc>
          <w:tcPr>
            <w:tcW w:w="3969" w:type="dxa"/>
            <w:vAlign w:val="center"/>
          </w:tcPr>
          <w:p w:rsidR="002E26B3" w:rsidRPr="002E26B3" w:rsidRDefault="002E26B3" w:rsidP="0055298A">
            <w:pPr>
              <w:pStyle w:val="ListParagraph"/>
              <w:autoSpaceDE w:val="0"/>
              <w:autoSpaceDN w:val="0"/>
              <w:adjustRightInd w:val="0"/>
              <w:ind w:left="0" w:firstLine="0"/>
              <w:jc w:val="center"/>
              <w:rPr>
                <w:rFonts w:eastAsia="MinionPro-Regular" w:cs="Arial"/>
                <w:b/>
                <w:sz w:val="20"/>
                <w:szCs w:val="20"/>
                <w:lang w:val="en-US"/>
              </w:rPr>
            </w:pPr>
            <w:r w:rsidRPr="002E26B3">
              <w:rPr>
                <w:rFonts w:eastAsia="MinionPro-Regular" w:cs="Arial"/>
                <w:b/>
                <w:sz w:val="20"/>
                <w:szCs w:val="20"/>
                <w:lang w:val="en-US"/>
              </w:rPr>
              <w:t>Variabel</w:t>
            </w:r>
          </w:p>
        </w:tc>
        <w:tc>
          <w:tcPr>
            <w:tcW w:w="1701" w:type="dxa"/>
            <w:vAlign w:val="center"/>
          </w:tcPr>
          <w:p w:rsidR="00AC4F20" w:rsidRDefault="00AC4F20" w:rsidP="00AC4F20">
            <w:pPr>
              <w:pStyle w:val="ListParagraph"/>
              <w:autoSpaceDE w:val="0"/>
              <w:autoSpaceDN w:val="0"/>
              <w:adjustRightInd w:val="0"/>
              <w:ind w:left="0" w:firstLine="0"/>
              <w:jc w:val="center"/>
              <w:rPr>
                <w:rFonts w:eastAsia="MinionPro-Regular" w:cs="Arial"/>
                <w:b/>
                <w:sz w:val="20"/>
                <w:szCs w:val="20"/>
              </w:rPr>
            </w:pPr>
            <w:r>
              <w:rPr>
                <w:rFonts w:eastAsia="MinionPro-Regular" w:cs="Arial"/>
                <w:b/>
                <w:sz w:val="20"/>
                <w:szCs w:val="20"/>
              </w:rPr>
              <w:t>Kolmogorov</w:t>
            </w:r>
          </w:p>
          <w:p w:rsidR="002E26B3" w:rsidRPr="002E26B3" w:rsidRDefault="002E26B3" w:rsidP="00AC4F20">
            <w:pPr>
              <w:pStyle w:val="ListParagraph"/>
              <w:autoSpaceDE w:val="0"/>
              <w:autoSpaceDN w:val="0"/>
              <w:adjustRightInd w:val="0"/>
              <w:ind w:left="0" w:firstLine="0"/>
              <w:jc w:val="center"/>
              <w:rPr>
                <w:rFonts w:eastAsia="MinionPro-Regular" w:cs="Arial"/>
                <w:b/>
                <w:sz w:val="20"/>
                <w:szCs w:val="20"/>
              </w:rPr>
            </w:pPr>
            <w:r w:rsidRPr="002E26B3">
              <w:rPr>
                <w:rFonts w:eastAsia="MinionPro-Regular" w:cs="Arial"/>
                <w:b/>
                <w:sz w:val="20"/>
                <w:szCs w:val="20"/>
              </w:rPr>
              <w:t>Smirnov</w:t>
            </w:r>
          </w:p>
        </w:tc>
        <w:tc>
          <w:tcPr>
            <w:tcW w:w="1559" w:type="dxa"/>
            <w:vAlign w:val="center"/>
          </w:tcPr>
          <w:p w:rsidR="002E26B3" w:rsidRPr="002E26B3" w:rsidRDefault="002E26B3" w:rsidP="0055298A">
            <w:pPr>
              <w:pStyle w:val="ListParagraph"/>
              <w:autoSpaceDE w:val="0"/>
              <w:autoSpaceDN w:val="0"/>
              <w:adjustRightInd w:val="0"/>
              <w:ind w:left="0" w:firstLine="0"/>
              <w:jc w:val="center"/>
              <w:rPr>
                <w:rFonts w:eastAsia="MinionPro-Regular" w:cs="Arial"/>
                <w:b/>
                <w:sz w:val="20"/>
                <w:szCs w:val="20"/>
                <w:lang w:val="en-US"/>
              </w:rPr>
            </w:pPr>
            <w:r w:rsidRPr="002E26B3">
              <w:rPr>
                <w:rFonts w:eastAsia="MinionPro-Regular" w:cs="Arial"/>
                <w:b/>
                <w:sz w:val="20"/>
                <w:szCs w:val="20"/>
                <w:lang w:val="en-US"/>
              </w:rPr>
              <w:t>Keterangan</w:t>
            </w:r>
          </w:p>
        </w:tc>
      </w:tr>
      <w:tr w:rsidR="002E26B3" w:rsidRPr="002E26B3" w:rsidTr="00135F8A">
        <w:trPr>
          <w:trHeight w:val="743"/>
        </w:trPr>
        <w:tc>
          <w:tcPr>
            <w:tcW w:w="3969" w:type="dxa"/>
          </w:tcPr>
          <w:p w:rsidR="002E26B3" w:rsidRPr="002E26B3" w:rsidRDefault="002E26B3" w:rsidP="00DE4988">
            <w:pPr>
              <w:pStyle w:val="ListParagraph"/>
              <w:autoSpaceDE w:val="0"/>
              <w:autoSpaceDN w:val="0"/>
              <w:adjustRightInd w:val="0"/>
              <w:ind w:left="33" w:firstLine="0"/>
              <w:jc w:val="center"/>
              <w:rPr>
                <w:rFonts w:eastAsia="MinionPro-Regular" w:cs="Arial"/>
                <w:sz w:val="20"/>
                <w:szCs w:val="20"/>
                <w:lang w:val="en-US"/>
              </w:rPr>
            </w:pPr>
            <w:r w:rsidRPr="002E26B3">
              <w:rPr>
                <w:rFonts w:eastAsia="MinionPro-Regular" w:cs="Arial"/>
                <w:sz w:val="20"/>
                <w:szCs w:val="20"/>
                <w:lang w:val="en-US"/>
              </w:rPr>
              <w:t xml:space="preserve">Pengetahuan memilih jajanan sehat melalui media film pendek </w:t>
            </w:r>
            <w:r w:rsidRPr="002E26B3">
              <w:rPr>
                <w:rFonts w:eastAsia="MinionPro-Regular" w:cs="Arial"/>
                <w:i/>
                <w:sz w:val="20"/>
                <w:szCs w:val="20"/>
                <w:lang w:val="en-US"/>
              </w:rPr>
              <w:t>Pretest</w:t>
            </w:r>
          </w:p>
        </w:tc>
        <w:tc>
          <w:tcPr>
            <w:tcW w:w="1701" w:type="dxa"/>
            <w:vAlign w:val="center"/>
          </w:tcPr>
          <w:p w:rsidR="002E26B3" w:rsidRPr="002E26B3" w:rsidRDefault="002E26B3" w:rsidP="00DE4988">
            <w:pPr>
              <w:pStyle w:val="ListParagraph"/>
              <w:autoSpaceDE w:val="0"/>
              <w:autoSpaceDN w:val="0"/>
              <w:adjustRightInd w:val="0"/>
              <w:ind w:left="0" w:firstLine="0"/>
              <w:jc w:val="center"/>
              <w:rPr>
                <w:rFonts w:eastAsia="MinionPro-Regular" w:cs="Arial"/>
                <w:sz w:val="20"/>
                <w:szCs w:val="20"/>
                <w:lang w:val="en-US"/>
              </w:rPr>
            </w:pPr>
            <w:r w:rsidRPr="002E26B3">
              <w:rPr>
                <w:rFonts w:eastAsia="MinionPro-Regular" w:cs="Arial"/>
                <w:sz w:val="20"/>
                <w:szCs w:val="20"/>
                <w:lang w:val="en-US"/>
              </w:rPr>
              <w:t>0.000</w:t>
            </w:r>
          </w:p>
        </w:tc>
        <w:tc>
          <w:tcPr>
            <w:tcW w:w="1559" w:type="dxa"/>
            <w:vAlign w:val="center"/>
          </w:tcPr>
          <w:p w:rsidR="002E26B3" w:rsidRPr="002E26B3" w:rsidRDefault="002E26B3" w:rsidP="00DE4988">
            <w:pPr>
              <w:pStyle w:val="ListParagraph"/>
              <w:autoSpaceDE w:val="0"/>
              <w:autoSpaceDN w:val="0"/>
              <w:adjustRightInd w:val="0"/>
              <w:ind w:left="0" w:firstLine="0"/>
              <w:jc w:val="center"/>
              <w:rPr>
                <w:rFonts w:eastAsia="MinionPro-Regular" w:cs="Arial"/>
                <w:sz w:val="20"/>
                <w:szCs w:val="20"/>
                <w:lang w:val="en-US"/>
              </w:rPr>
            </w:pPr>
            <w:r w:rsidRPr="002E26B3">
              <w:rPr>
                <w:rFonts w:eastAsia="MinionPro-Regular" w:cs="Arial"/>
                <w:sz w:val="20"/>
                <w:szCs w:val="20"/>
                <w:lang w:val="en-US"/>
              </w:rPr>
              <w:t>Tidak Normal</w:t>
            </w:r>
          </w:p>
        </w:tc>
      </w:tr>
      <w:tr w:rsidR="002E26B3" w:rsidRPr="002E26B3" w:rsidTr="00135F8A">
        <w:tc>
          <w:tcPr>
            <w:tcW w:w="3969" w:type="dxa"/>
          </w:tcPr>
          <w:p w:rsidR="002E26B3" w:rsidRPr="002E26B3" w:rsidRDefault="002E26B3" w:rsidP="00DE4988">
            <w:pPr>
              <w:pStyle w:val="ListParagraph"/>
              <w:autoSpaceDE w:val="0"/>
              <w:autoSpaceDN w:val="0"/>
              <w:adjustRightInd w:val="0"/>
              <w:ind w:left="33" w:firstLine="0"/>
              <w:jc w:val="center"/>
              <w:rPr>
                <w:rFonts w:eastAsia="MinionPro-Regular" w:cs="Arial"/>
                <w:b/>
                <w:sz w:val="20"/>
                <w:szCs w:val="20"/>
                <w:lang w:val="en-US"/>
              </w:rPr>
            </w:pPr>
            <w:r w:rsidRPr="002E26B3">
              <w:rPr>
                <w:rFonts w:eastAsia="MinionPro-Regular" w:cs="Arial"/>
                <w:sz w:val="20"/>
                <w:szCs w:val="20"/>
                <w:lang w:val="en-US"/>
              </w:rPr>
              <w:t xml:space="preserve">Pengetahuan memilih jajanan melalui sehat media film pendek </w:t>
            </w:r>
            <w:r w:rsidRPr="002E26B3">
              <w:rPr>
                <w:rFonts w:eastAsia="MinionPro-Regular" w:cs="Arial"/>
                <w:i/>
                <w:sz w:val="20"/>
                <w:szCs w:val="20"/>
                <w:lang w:val="en-US"/>
              </w:rPr>
              <w:t>Posttest</w:t>
            </w:r>
          </w:p>
        </w:tc>
        <w:tc>
          <w:tcPr>
            <w:tcW w:w="1701" w:type="dxa"/>
            <w:vAlign w:val="center"/>
          </w:tcPr>
          <w:p w:rsidR="002E26B3" w:rsidRPr="002E26B3" w:rsidRDefault="002E26B3" w:rsidP="00DE4988">
            <w:pPr>
              <w:pStyle w:val="ListParagraph"/>
              <w:autoSpaceDE w:val="0"/>
              <w:autoSpaceDN w:val="0"/>
              <w:adjustRightInd w:val="0"/>
              <w:ind w:left="0" w:firstLine="0"/>
              <w:jc w:val="center"/>
              <w:rPr>
                <w:rFonts w:eastAsia="MinionPro-Regular" w:cs="Arial"/>
                <w:sz w:val="20"/>
                <w:szCs w:val="20"/>
                <w:lang w:val="en-US"/>
              </w:rPr>
            </w:pPr>
            <w:r w:rsidRPr="002E26B3">
              <w:rPr>
                <w:rFonts w:eastAsia="MinionPro-Regular" w:cs="Arial"/>
                <w:sz w:val="20"/>
                <w:szCs w:val="20"/>
                <w:lang w:val="en-US"/>
              </w:rPr>
              <w:t>0.000</w:t>
            </w:r>
          </w:p>
        </w:tc>
        <w:tc>
          <w:tcPr>
            <w:tcW w:w="1559" w:type="dxa"/>
            <w:vAlign w:val="center"/>
          </w:tcPr>
          <w:p w:rsidR="002E26B3" w:rsidRPr="002E26B3" w:rsidRDefault="002E26B3" w:rsidP="00DE4988">
            <w:pPr>
              <w:pStyle w:val="ListParagraph"/>
              <w:autoSpaceDE w:val="0"/>
              <w:autoSpaceDN w:val="0"/>
              <w:adjustRightInd w:val="0"/>
              <w:ind w:left="0" w:firstLine="0"/>
              <w:jc w:val="center"/>
              <w:rPr>
                <w:rFonts w:eastAsia="MinionPro-Regular" w:cs="Arial"/>
                <w:sz w:val="20"/>
                <w:szCs w:val="20"/>
                <w:lang w:val="en-US"/>
              </w:rPr>
            </w:pPr>
            <w:r w:rsidRPr="002E26B3">
              <w:rPr>
                <w:rFonts w:eastAsia="MinionPro-Regular" w:cs="Arial"/>
                <w:sz w:val="20"/>
                <w:szCs w:val="20"/>
                <w:lang w:val="en-US"/>
              </w:rPr>
              <w:t>Tidak Normal</w:t>
            </w:r>
          </w:p>
        </w:tc>
      </w:tr>
    </w:tbl>
    <w:p w:rsidR="00135F8A" w:rsidRDefault="00135F8A" w:rsidP="00135F8A">
      <w:pPr>
        <w:adjustRightInd w:val="0"/>
        <w:ind w:left="567"/>
        <w:jc w:val="both"/>
        <w:rPr>
          <w:rFonts w:eastAsia="MinionPro-Regular" w:cs="Arial"/>
          <w:sz w:val="20"/>
          <w:szCs w:val="20"/>
          <w:lang w:val="id-ID"/>
        </w:rPr>
      </w:pPr>
    </w:p>
    <w:p w:rsidR="002E26B3" w:rsidRPr="00135F8A" w:rsidRDefault="002E26B3" w:rsidP="00135F8A">
      <w:pPr>
        <w:adjustRightInd w:val="0"/>
        <w:ind w:left="567" w:firstLine="567"/>
        <w:jc w:val="both"/>
        <w:rPr>
          <w:rFonts w:eastAsia="MinionPro-Regular" w:cs="Arial"/>
          <w:sz w:val="20"/>
          <w:szCs w:val="20"/>
        </w:rPr>
      </w:pPr>
      <w:r w:rsidRPr="00135F8A">
        <w:rPr>
          <w:rFonts w:eastAsia="MinionPro-Regular" w:cs="Arial"/>
          <w:sz w:val="20"/>
          <w:szCs w:val="20"/>
        </w:rPr>
        <w:t>Pada tabel 4.</w:t>
      </w:r>
      <w:r w:rsidR="00135F8A">
        <w:rPr>
          <w:rFonts w:eastAsia="MinionPro-Regular" w:cs="Arial"/>
          <w:sz w:val="20"/>
          <w:szCs w:val="20"/>
          <w:lang w:val="id-ID"/>
        </w:rPr>
        <w:t>5</w:t>
      </w:r>
      <w:r w:rsidRPr="00135F8A">
        <w:rPr>
          <w:rFonts w:eastAsia="MinionPro-Regular" w:cs="Arial"/>
          <w:sz w:val="20"/>
          <w:szCs w:val="20"/>
        </w:rPr>
        <w:t xml:space="preserve"> berdasarkan hasil uji normalitas Kolmogorov Smirnov,didapatkan nilai signifikansi untuk pengetahuan memilih jajanan sehat melalui media film pendek </w:t>
      </w:r>
      <w:r w:rsidRPr="00135F8A">
        <w:rPr>
          <w:rFonts w:eastAsia="MinionPro-Regular" w:cs="Arial"/>
          <w:i/>
          <w:sz w:val="20"/>
          <w:szCs w:val="20"/>
        </w:rPr>
        <w:t>pre-test</w:t>
      </w:r>
      <w:r w:rsidR="00135F8A">
        <w:rPr>
          <w:rFonts w:eastAsia="MinionPro-Regular" w:cs="Arial"/>
          <w:i/>
          <w:sz w:val="20"/>
          <w:szCs w:val="20"/>
          <w:lang w:val="id-ID"/>
        </w:rPr>
        <w:t xml:space="preserve"> </w:t>
      </w:r>
      <w:r w:rsidRPr="00135F8A">
        <w:rPr>
          <w:rFonts w:eastAsia="MinionPro-Regular" w:cs="Arial"/>
          <w:sz w:val="20"/>
          <w:szCs w:val="20"/>
        </w:rPr>
        <w:t xml:space="preserve">0.000 dan pengetahuan memilih jajanan sehat melalui media film pendek </w:t>
      </w:r>
      <w:r w:rsidRPr="00135F8A">
        <w:rPr>
          <w:rFonts w:eastAsia="MinionPro-Regular" w:cs="Arial"/>
          <w:i/>
          <w:sz w:val="20"/>
          <w:szCs w:val="20"/>
        </w:rPr>
        <w:t>post-test</w:t>
      </w:r>
      <w:r w:rsidRPr="00135F8A">
        <w:rPr>
          <w:rFonts w:eastAsia="MinionPro-Regular" w:cs="Arial"/>
          <w:sz w:val="20"/>
          <w:szCs w:val="20"/>
        </w:rPr>
        <w:t>adalah 0.000. dimana nilai signifikansi p &lt; α (0.05) sehingga dapat disimpulkan bahwa data tidak berdistribusi normal, maka uji statistik yang akan digunakan dalam penelitian ini adalah uji nonparametrik test Wilcoxon.</w:t>
      </w:r>
    </w:p>
    <w:p w:rsidR="0022219F" w:rsidRPr="002E26B3" w:rsidRDefault="0022219F">
      <w:pPr>
        <w:pStyle w:val="BodyText"/>
        <w:spacing w:before="8"/>
        <w:rPr>
          <w:rFonts w:cs="Arial"/>
          <w:color w:val="FF0000"/>
        </w:rPr>
      </w:pPr>
    </w:p>
    <w:p w:rsidR="0022219F" w:rsidRPr="005E2F7A" w:rsidRDefault="0040483F">
      <w:pPr>
        <w:pStyle w:val="Heading1"/>
        <w:numPr>
          <w:ilvl w:val="0"/>
          <w:numId w:val="2"/>
        </w:numPr>
        <w:tabs>
          <w:tab w:val="left" w:pos="384"/>
        </w:tabs>
        <w:rPr>
          <w:rFonts w:cs="Arial"/>
        </w:rPr>
      </w:pPr>
      <w:r w:rsidRPr="005E2F7A">
        <w:rPr>
          <w:rFonts w:cs="Arial"/>
        </w:rPr>
        <w:t>Analisis</w:t>
      </w:r>
      <w:r w:rsidRPr="005E2F7A">
        <w:rPr>
          <w:rFonts w:cs="Arial"/>
          <w:spacing w:val="-2"/>
        </w:rPr>
        <w:t xml:space="preserve"> </w:t>
      </w:r>
      <w:r w:rsidRPr="005E2F7A">
        <w:rPr>
          <w:rFonts w:cs="Arial"/>
        </w:rPr>
        <w:t>Bivariat</w:t>
      </w:r>
    </w:p>
    <w:p w:rsidR="00AA065C" w:rsidRDefault="00AA065C" w:rsidP="00AA065C">
      <w:pPr>
        <w:adjustRightInd w:val="0"/>
        <w:ind w:left="720" w:firstLine="720"/>
        <w:jc w:val="both"/>
        <w:rPr>
          <w:rFonts w:eastAsia="MinionPro-Regular" w:cs="Arial"/>
          <w:sz w:val="20"/>
          <w:szCs w:val="20"/>
          <w:lang w:val="id-ID"/>
        </w:rPr>
      </w:pPr>
      <w:r w:rsidRPr="00AA065C">
        <w:rPr>
          <w:rFonts w:eastAsia="MinionPro-Regular" w:cs="Arial"/>
          <w:sz w:val="20"/>
          <w:szCs w:val="20"/>
        </w:rPr>
        <w:t>Analisis bivariat nonparametrik wilcoxon digunakan untuk mengetahui pengaruh pendidikan kesehatan gizi melalui media film pendek terhadap peningkatan pengetahuan anak usia sekolah tentang memilih jajanan sehat.</w:t>
      </w:r>
    </w:p>
    <w:p w:rsidR="00AA065C" w:rsidRPr="00AA065C" w:rsidRDefault="00AA065C" w:rsidP="00AA065C">
      <w:pPr>
        <w:pStyle w:val="ListParagraph"/>
        <w:widowControl/>
        <w:numPr>
          <w:ilvl w:val="1"/>
          <w:numId w:val="4"/>
        </w:numPr>
        <w:adjustRightInd w:val="0"/>
        <w:ind w:left="1134"/>
        <w:contextualSpacing/>
        <w:jc w:val="both"/>
        <w:rPr>
          <w:rFonts w:eastAsia="MinionPro-Regular" w:cs="Arial"/>
          <w:b/>
          <w:sz w:val="20"/>
          <w:szCs w:val="20"/>
        </w:rPr>
      </w:pPr>
      <w:r w:rsidRPr="00AA065C">
        <w:rPr>
          <w:rFonts w:eastAsia="MinionPro-Regular" w:cs="Arial"/>
          <w:b/>
          <w:sz w:val="20"/>
          <w:szCs w:val="20"/>
        </w:rPr>
        <w:t>Pengukuran pengetahuan sebelum dan sesudah dilakukan pendidikan kesehatan melalui media film pendek.</w:t>
      </w:r>
    </w:p>
    <w:p w:rsidR="00AA065C" w:rsidRPr="00AA065C" w:rsidRDefault="00AA065C" w:rsidP="00AA065C">
      <w:pPr>
        <w:pStyle w:val="ListParagraph"/>
        <w:adjustRightInd w:val="0"/>
        <w:ind w:left="2268" w:hanging="1134"/>
        <w:jc w:val="both"/>
        <w:rPr>
          <w:rFonts w:eastAsia="MinionPro-Regular" w:cs="Arial"/>
          <w:b/>
          <w:sz w:val="20"/>
          <w:szCs w:val="20"/>
        </w:rPr>
      </w:pPr>
      <w:r w:rsidRPr="00AA065C">
        <w:rPr>
          <w:rFonts w:eastAsia="MinionPro-Regular" w:cs="Arial"/>
          <w:b/>
          <w:sz w:val="20"/>
          <w:szCs w:val="20"/>
        </w:rPr>
        <w:t>Tabel 4.</w:t>
      </w:r>
      <w:r>
        <w:rPr>
          <w:rFonts w:eastAsia="MinionPro-Regular" w:cs="Arial"/>
          <w:b/>
          <w:sz w:val="20"/>
          <w:szCs w:val="20"/>
          <w:lang w:val="id-ID"/>
        </w:rPr>
        <w:t>6</w:t>
      </w:r>
      <w:r w:rsidRPr="00AA065C">
        <w:rPr>
          <w:rFonts w:eastAsia="MinionPro-Regular" w:cs="Arial"/>
          <w:b/>
          <w:sz w:val="20"/>
          <w:szCs w:val="20"/>
        </w:rPr>
        <w:t xml:space="preserve"> Hasil Uji Wilcoxon Sebelum dan Sesudah Dilakukan Pendidikan Kesehatan Melalui Media Film Pendek di SDN 78 Ambon.</w:t>
      </w:r>
    </w:p>
    <w:tbl>
      <w:tblPr>
        <w:tblStyle w:val="TableGrid"/>
        <w:tblW w:w="0" w:type="auto"/>
        <w:tblInd w:w="1242" w:type="dxa"/>
        <w:tblBorders>
          <w:insideV w:val="single" w:sz="4" w:space="0" w:color="auto"/>
        </w:tblBorders>
        <w:tblLook w:val="04A0"/>
      </w:tblPr>
      <w:tblGrid>
        <w:gridCol w:w="2268"/>
        <w:gridCol w:w="567"/>
        <w:gridCol w:w="9"/>
        <w:gridCol w:w="984"/>
        <w:gridCol w:w="9"/>
        <w:gridCol w:w="841"/>
        <w:gridCol w:w="9"/>
        <w:gridCol w:w="983"/>
        <w:gridCol w:w="9"/>
        <w:gridCol w:w="1050"/>
        <w:gridCol w:w="9"/>
      </w:tblGrid>
      <w:tr w:rsidR="00AA065C" w:rsidRPr="00AA065C" w:rsidTr="00BD149C">
        <w:trPr>
          <w:gridAfter w:val="1"/>
          <w:wAfter w:w="9" w:type="dxa"/>
        </w:trPr>
        <w:tc>
          <w:tcPr>
            <w:tcW w:w="2835" w:type="dxa"/>
            <w:gridSpan w:val="2"/>
            <w:tcBorders>
              <w:top w:val="single" w:sz="4" w:space="0" w:color="auto"/>
              <w:left w:val="single" w:sz="4" w:space="0" w:color="auto"/>
              <w:bottom w:val="single" w:sz="4" w:space="0" w:color="auto"/>
              <w:right w:val="single" w:sz="4" w:space="0" w:color="auto"/>
            </w:tcBorders>
            <w:vAlign w:val="center"/>
          </w:tcPr>
          <w:p w:rsidR="00AA065C" w:rsidRPr="00AA065C" w:rsidRDefault="00AA065C" w:rsidP="00AA065C">
            <w:pPr>
              <w:pStyle w:val="ListParagraph"/>
              <w:autoSpaceDE w:val="0"/>
              <w:autoSpaceDN w:val="0"/>
              <w:adjustRightInd w:val="0"/>
              <w:ind w:left="0"/>
              <w:jc w:val="right"/>
              <w:rPr>
                <w:rFonts w:eastAsia="MinionPro-Regular" w:cs="Arial"/>
                <w:b/>
                <w:sz w:val="20"/>
                <w:szCs w:val="20"/>
                <w:lang w:val="en-US"/>
              </w:rPr>
            </w:pPr>
            <w:r w:rsidRPr="00AA065C">
              <w:rPr>
                <w:rFonts w:eastAsia="MinionPro-Regular" w:cs="Arial"/>
                <w:b/>
                <w:sz w:val="20"/>
                <w:szCs w:val="20"/>
                <w:lang w:val="en-US"/>
              </w:rPr>
              <w:t>n</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AA065C" w:rsidRPr="00AA065C" w:rsidRDefault="00AA065C" w:rsidP="00AA065C">
            <w:pPr>
              <w:pStyle w:val="ListParagraph"/>
              <w:autoSpaceDE w:val="0"/>
              <w:autoSpaceDN w:val="0"/>
              <w:adjustRightInd w:val="0"/>
              <w:ind w:left="0"/>
              <w:jc w:val="center"/>
              <w:rPr>
                <w:rFonts w:eastAsia="MinionPro-Regular" w:cs="Arial"/>
                <w:b/>
                <w:sz w:val="20"/>
                <w:szCs w:val="20"/>
                <w:lang w:val="en-US"/>
              </w:rPr>
            </w:pPr>
            <w:r w:rsidRPr="00AA065C">
              <w:rPr>
                <w:rFonts w:eastAsia="MinionPro-Regular" w:cs="Arial"/>
                <w:b/>
                <w:sz w:val="20"/>
                <w:szCs w:val="20"/>
                <w:lang w:val="en-US"/>
              </w:rPr>
              <w:t>Mean</w:t>
            </w:r>
          </w:p>
        </w:tc>
        <w:tc>
          <w:tcPr>
            <w:tcW w:w="850" w:type="dxa"/>
            <w:gridSpan w:val="2"/>
            <w:tcBorders>
              <w:left w:val="single" w:sz="4" w:space="0" w:color="auto"/>
            </w:tcBorders>
            <w:vAlign w:val="center"/>
          </w:tcPr>
          <w:p w:rsidR="00AA065C" w:rsidRPr="00AA065C" w:rsidRDefault="00AA065C" w:rsidP="00AA065C">
            <w:pPr>
              <w:pStyle w:val="ListParagraph"/>
              <w:autoSpaceDE w:val="0"/>
              <w:autoSpaceDN w:val="0"/>
              <w:adjustRightInd w:val="0"/>
              <w:ind w:left="0"/>
              <w:jc w:val="center"/>
              <w:rPr>
                <w:rFonts w:eastAsia="MinionPro-Regular" w:cs="Arial"/>
                <w:b/>
                <w:sz w:val="20"/>
                <w:szCs w:val="20"/>
                <w:lang w:val="en-US"/>
              </w:rPr>
            </w:pPr>
            <w:r w:rsidRPr="00AA065C">
              <w:rPr>
                <w:rFonts w:eastAsia="MinionPro-Regular" w:cs="Arial"/>
                <w:b/>
                <w:sz w:val="20"/>
                <w:szCs w:val="20"/>
                <w:lang w:val="en-US"/>
              </w:rPr>
              <w:t>Sd</w:t>
            </w:r>
          </w:p>
        </w:tc>
        <w:tc>
          <w:tcPr>
            <w:tcW w:w="992" w:type="dxa"/>
            <w:gridSpan w:val="2"/>
            <w:vAlign w:val="center"/>
          </w:tcPr>
          <w:p w:rsidR="00AA065C" w:rsidRPr="00AA065C" w:rsidRDefault="00AA065C" w:rsidP="00AA065C">
            <w:pPr>
              <w:pStyle w:val="ListParagraph"/>
              <w:autoSpaceDE w:val="0"/>
              <w:autoSpaceDN w:val="0"/>
              <w:adjustRightInd w:val="0"/>
              <w:ind w:left="0"/>
              <w:jc w:val="center"/>
              <w:rPr>
                <w:rFonts w:eastAsia="MinionPro-Regular" w:cs="Arial"/>
                <w:b/>
                <w:sz w:val="20"/>
                <w:szCs w:val="20"/>
                <w:lang w:val="en-US"/>
              </w:rPr>
            </w:pPr>
            <w:r w:rsidRPr="00AA065C">
              <w:rPr>
                <w:rFonts w:eastAsia="MinionPro-Regular" w:cs="Arial"/>
                <w:b/>
                <w:sz w:val="20"/>
                <w:szCs w:val="20"/>
                <w:lang w:val="en-US"/>
              </w:rPr>
              <w:t>Z</w:t>
            </w:r>
          </w:p>
        </w:tc>
        <w:tc>
          <w:tcPr>
            <w:tcW w:w="1059" w:type="dxa"/>
            <w:gridSpan w:val="2"/>
            <w:vAlign w:val="center"/>
          </w:tcPr>
          <w:p w:rsidR="00AA065C" w:rsidRPr="00AA065C" w:rsidRDefault="00AA065C" w:rsidP="003963C3">
            <w:pPr>
              <w:pStyle w:val="ListParagraph"/>
              <w:autoSpaceDE w:val="0"/>
              <w:autoSpaceDN w:val="0"/>
              <w:adjustRightInd w:val="0"/>
              <w:ind w:left="0" w:firstLine="0"/>
              <w:jc w:val="center"/>
              <w:rPr>
                <w:rFonts w:eastAsia="MinionPro-Regular" w:cs="Arial"/>
                <w:b/>
                <w:sz w:val="20"/>
                <w:szCs w:val="20"/>
                <w:lang w:val="en-US"/>
              </w:rPr>
            </w:pPr>
            <w:r w:rsidRPr="00AA065C">
              <w:rPr>
                <w:rFonts w:eastAsia="MinionPro-Regular" w:cs="Arial"/>
                <w:b/>
                <w:sz w:val="20"/>
                <w:szCs w:val="20"/>
                <w:lang w:val="en-US"/>
              </w:rPr>
              <w:t>p-value</w:t>
            </w:r>
          </w:p>
        </w:tc>
      </w:tr>
      <w:tr w:rsidR="00AA065C" w:rsidRPr="00AA065C" w:rsidTr="00BD149C">
        <w:tc>
          <w:tcPr>
            <w:tcW w:w="2268" w:type="dxa"/>
            <w:tcBorders>
              <w:right w:val="nil"/>
            </w:tcBorders>
          </w:tcPr>
          <w:p w:rsidR="00AA065C" w:rsidRPr="00AA065C" w:rsidRDefault="00AA065C" w:rsidP="003963C3">
            <w:pPr>
              <w:pStyle w:val="ListParagraph"/>
              <w:autoSpaceDE w:val="0"/>
              <w:autoSpaceDN w:val="0"/>
              <w:adjustRightInd w:val="0"/>
              <w:ind w:left="0" w:firstLine="0"/>
              <w:jc w:val="both"/>
              <w:rPr>
                <w:rFonts w:eastAsia="MinionPro-Regular" w:cs="Arial"/>
                <w:b/>
                <w:sz w:val="20"/>
                <w:szCs w:val="20"/>
                <w:lang w:val="en-US"/>
              </w:rPr>
            </w:pPr>
            <w:r w:rsidRPr="00AA065C">
              <w:rPr>
                <w:rFonts w:eastAsia="MinionPro-Regular" w:cs="Arial"/>
                <w:sz w:val="20"/>
                <w:szCs w:val="20"/>
                <w:lang w:val="en-US"/>
              </w:rPr>
              <w:t xml:space="preserve">Pengetahuan memilih jajanan sehat melalui media film pendek </w:t>
            </w:r>
            <w:r w:rsidRPr="00AA065C">
              <w:rPr>
                <w:rFonts w:eastAsia="MinionPro-Regular" w:cs="Arial"/>
                <w:i/>
                <w:sz w:val="20"/>
                <w:szCs w:val="20"/>
                <w:lang w:val="en-US"/>
              </w:rPr>
              <w:t>Pretest</w:t>
            </w:r>
          </w:p>
        </w:tc>
        <w:tc>
          <w:tcPr>
            <w:tcW w:w="576" w:type="dxa"/>
            <w:gridSpan w:val="2"/>
            <w:tcBorders>
              <w:left w:val="nil"/>
            </w:tcBorders>
          </w:tcPr>
          <w:p w:rsidR="00AA065C" w:rsidRPr="00AA065C" w:rsidRDefault="00AA065C" w:rsidP="00AA065C">
            <w:pPr>
              <w:pStyle w:val="ListParagraph"/>
              <w:autoSpaceDE w:val="0"/>
              <w:autoSpaceDN w:val="0"/>
              <w:adjustRightInd w:val="0"/>
              <w:ind w:left="0"/>
              <w:jc w:val="center"/>
              <w:rPr>
                <w:rFonts w:eastAsia="MinionPro-Regular" w:cs="Arial"/>
                <w:sz w:val="20"/>
                <w:szCs w:val="20"/>
                <w:lang w:val="en-US"/>
              </w:rPr>
            </w:pPr>
            <w:r w:rsidRPr="00AA065C">
              <w:rPr>
                <w:rFonts w:eastAsia="MinionPro-Regular" w:cs="Arial"/>
                <w:sz w:val="20"/>
                <w:szCs w:val="20"/>
                <w:lang w:val="en-US"/>
              </w:rPr>
              <w:t>60</w:t>
            </w:r>
          </w:p>
        </w:tc>
        <w:tc>
          <w:tcPr>
            <w:tcW w:w="993" w:type="dxa"/>
            <w:gridSpan w:val="2"/>
          </w:tcPr>
          <w:p w:rsidR="00AA065C" w:rsidRPr="00AA065C" w:rsidRDefault="00AA065C" w:rsidP="00AA065C">
            <w:pPr>
              <w:pStyle w:val="ListParagraph"/>
              <w:autoSpaceDE w:val="0"/>
              <w:autoSpaceDN w:val="0"/>
              <w:adjustRightInd w:val="0"/>
              <w:ind w:left="0"/>
              <w:jc w:val="center"/>
              <w:rPr>
                <w:rFonts w:eastAsia="MinionPro-Regular" w:cs="Arial"/>
                <w:sz w:val="20"/>
                <w:szCs w:val="20"/>
                <w:lang w:val="en-US"/>
              </w:rPr>
            </w:pPr>
            <w:r w:rsidRPr="00AA065C">
              <w:rPr>
                <w:rFonts w:eastAsia="MinionPro-Regular" w:cs="Arial"/>
                <w:sz w:val="20"/>
                <w:szCs w:val="20"/>
                <w:lang w:val="en-US"/>
              </w:rPr>
              <w:t>1.40</w:t>
            </w:r>
          </w:p>
        </w:tc>
        <w:tc>
          <w:tcPr>
            <w:tcW w:w="850" w:type="dxa"/>
            <w:gridSpan w:val="2"/>
            <w:tcBorders>
              <w:bottom w:val="nil"/>
            </w:tcBorders>
          </w:tcPr>
          <w:p w:rsidR="00AA065C" w:rsidRPr="00AA065C" w:rsidRDefault="00AA065C" w:rsidP="00AA065C">
            <w:pPr>
              <w:pStyle w:val="ListParagraph"/>
              <w:autoSpaceDE w:val="0"/>
              <w:autoSpaceDN w:val="0"/>
              <w:adjustRightInd w:val="0"/>
              <w:ind w:left="0"/>
              <w:jc w:val="center"/>
              <w:rPr>
                <w:rFonts w:eastAsia="MinionPro-Regular" w:cs="Arial"/>
                <w:sz w:val="20"/>
                <w:szCs w:val="20"/>
                <w:lang w:val="en-US"/>
              </w:rPr>
            </w:pPr>
            <w:r w:rsidRPr="00AA065C">
              <w:rPr>
                <w:rFonts w:eastAsia="MinionPro-Regular" w:cs="Arial"/>
                <w:sz w:val="20"/>
                <w:szCs w:val="20"/>
                <w:lang w:val="en-US"/>
              </w:rPr>
              <w:t>0.494</w:t>
            </w:r>
          </w:p>
        </w:tc>
        <w:tc>
          <w:tcPr>
            <w:tcW w:w="992" w:type="dxa"/>
            <w:gridSpan w:val="2"/>
            <w:tcBorders>
              <w:bottom w:val="nil"/>
            </w:tcBorders>
            <w:vAlign w:val="center"/>
          </w:tcPr>
          <w:p w:rsidR="00AA065C" w:rsidRPr="00AA065C" w:rsidRDefault="00AA065C" w:rsidP="00AA065C">
            <w:pPr>
              <w:pStyle w:val="ListParagraph"/>
              <w:autoSpaceDE w:val="0"/>
              <w:autoSpaceDN w:val="0"/>
              <w:adjustRightInd w:val="0"/>
              <w:ind w:left="0"/>
              <w:jc w:val="center"/>
              <w:rPr>
                <w:rFonts w:eastAsia="MinionPro-Regular" w:cs="Arial"/>
                <w:sz w:val="20"/>
                <w:szCs w:val="20"/>
                <w:lang w:val="en-US"/>
              </w:rPr>
            </w:pPr>
            <w:r w:rsidRPr="00AA065C">
              <w:rPr>
                <w:rFonts w:eastAsia="MinionPro-Regular" w:cs="Arial"/>
                <w:sz w:val="20"/>
                <w:szCs w:val="20"/>
                <w:lang w:val="en-US"/>
              </w:rPr>
              <w:t>-5.568</w:t>
            </w:r>
          </w:p>
        </w:tc>
        <w:tc>
          <w:tcPr>
            <w:tcW w:w="1059" w:type="dxa"/>
            <w:gridSpan w:val="2"/>
            <w:tcBorders>
              <w:bottom w:val="nil"/>
            </w:tcBorders>
            <w:vAlign w:val="center"/>
          </w:tcPr>
          <w:p w:rsidR="00AA065C" w:rsidRPr="00AA065C" w:rsidRDefault="00AA065C" w:rsidP="00AA065C">
            <w:pPr>
              <w:pStyle w:val="ListParagraph"/>
              <w:autoSpaceDE w:val="0"/>
              <w:autoSpaceDN w:val="0"/>
              <w:adjustRightInd w:val="0"/>
              <w:ind w:left="0"/>
              <w:jc w:val="center"/>
              <w:rPr>
                <w:rFonts w:eastAsia="MinionPro-Regular" w:cs="Arial"/>
                <w:sz w:val="20"/>
                <w:szCs w:val="20"/>
                <w:lang w:val="en-US"/>
              </w:rPr>
            </w:pPr>
            <w:r w:rsidRPr="00AA065C">
              <w:rPr>
                <w:rFonts w:eastAsia="MinionPro-Regular" w:cs="Arial"/>
                <w:sz w:val="20"/>
                <w:szCs w:val="20"/>
                <w:lang w:val="en-US"/>
              </w:rPr>
              <w:t>0.000</w:t>
            </w:r>
          </w:p>
        </w:tc>
      </w:tr>
      <w:tr w:rsidR="00AA065C" w:rsidRPr="00AA065C" w:rsidTr="00BD149C">
        <w:trPr>
          <w:gridAfter w:val="1"/>
          <w:wAfter w:w="9" w:type="dxa"/>
        </w:trPr>
        <w:tc>
          <w:tcPr>
            <w:tcW w:w="2268" w:type="dxa"/>
            <w:tcBorders>
              <w:right w:val="nil"/>
            </w:tcBorders>
          </w:tcPr>
          <w:p w:rsidR="00AA065C" w:rsidRPr="00AA065C" w:rsidRDefault="00AA065C" w:rsidP="003963C3">
            <w:pPr>
              <w:pStyle w:val="ListParagraph"/>
              <w:autoSpaceDE w:val="0"/>
              <w:autoSpaceDN w:val="0"/>
              <w:adjustRightInd w:val="0"/>
              <w:ind w:left="0" w:firstLine="0"/>
              <w:jc w:val="both"/>
              <w:rPr>
                <w:rFonts w:eastAsia="MinionPro-Regular" w:cs="Arial"/>
                <w:b/>
                <w:sz w:val="20"/>
                <w:szCs w:val="20"/>
                <w:lang w:val="en-US"/>
              </w:rPr>
            </w:pPr>
            <w:r w:rsidRPr="00AA065C">
              <w:rPr>
                <w:rFonts w:eastAsia="MinionPro-Regular" w:cs="Arial"/>
                <w:sz w:val="20"/>
                <w:szCs w:val="20"/>
                <w:lang w:val="en-US"/>
              </w:rPr>
              <w:t xml:space="preserve">Pengetahuan memilih jajanan melalui sehat media film pendek </w:t>
            </w:r>
            <w:r w:rsidRPr="00AA065C">
              <w:rPr>
                <w:rFonts w:eastAsia="MinionPro-Regular" w:cs="Arial"/>
                <w:i/>
                <w:sz w:val="20"/>
                <w:szCs w:val="20"/>
                <w:lang w:val="en-US"/>
              </w:rPr>
              <w:t>Posttest</w:t>
            </w:r>
          </w:p>
        </w:tc>
        <w:tc>
          <w:tcPr>
            <w:tcW w:w="567" w:type="dxa"/>
            <w:tcBorders>
              <w:left w:val="nil"/>
            </w:tcBorders>
          </w:tcPr>
          <w:p w:rsidR="00AA065C" w:rsidRPr="00AA065C" w:rsidRDefault="00AA065C" w:rsidP="00AA065C">
            <w:pPr>
              <w:pStyle w:val="ListParagraph"/>
              <w:autoSpaceDE w:val="0"/>
              <w:autoSpaceDN w:val="0"/>
              <w:adjustRightInd w:val="0"/>
              <w:ind w:left="0"/>
              <w:jc w:val="center"/>
              <w:rPr>
                <w:rFonts w:eastAsia="MinionPro-Regular" w:cs="Arial"/>
                <w:sz w:val="20"/>
                <w:szCs w:val="20"/>
                <w:lang w:val="en-US"/>
              </w:rPr>
            </w:pPr>
            <w:r w:rsidRPr="00AA065C">
              <w:rPr>
                <w:rFonts w:eastAsia="MinionPro-Regular" w:cs="Arial"/>
                <w:sz w:val="20"/>
                <w:szCs w:val="20"/>
                <w:lang w:val="en-US"/>
              </w:rPr>
              <w:t>60</w:t>
            </w:r>
          </w:p>
        </w:tc>
        <w:tc>
          <w:tcPr>
            <w:tcW w:w="993" w:type="dxa"/>
            <w:gridSpan w:val="2"/>
          </w:tcPr>
          <w:p w:rsidR="00AA065C" w:rsidRPr="00AA065C" w:rsidRDefault="00AA065C" w:rsidP="00AA065C">
            <w:pPr>
              <w:pStyle w:val="ListParagraph"/>
              <w:autoSpaceDE w:val="0"/>
              <w:autoSpaceDN w:val="0"/>
              <w:adjustRightInd w:val="0"/>
              <w:ind w:left="0"/>
              <w:jc w:val="center"/>
              <w:rPr>
                <w:rFonts w:eastAsia="MinionPro-Regular" w:cs="Arial"/>
                <w:sz w:val="20"/>
                <w:szCs w:val="20"/>
                <w:lang w:val="en-US"/>
              </w:rPr>
            </w:pPr>
            <w:r w:rsidRPr="00AA065C">
              <w:rPr>
                <w:rFonts w:eastAsia="MinionPro-Regular" w:cs="Arial"/>
                <w:sz w:val="20"/>
                <w:szCs w:val="20"/>
                <w:lang w:val="en-US"/>
              </w:rPr>
              <w:t>1.92</w:t>
            </w:r>
          </w:p>
        </w:tc>
        <w:tc>
          <w:tcPr>
            <w:tcW w:w="850" w:type="dxa"/>
            <w:gridSpan w:val="2"/>
          </w:tcPr>
          <w:p w:rsidR="00AA065C" w:rsidRPr="00AA065C" w:rsidRDefault="00AA065C" w:rsidP="003963C3">
            <w:pPr>
              <w:pStyle w:val="ListParagraph"/>
              <w:autoSpaceDE w:val="0"/>
              <w:autoSpaceDN w:val="0"/>
              <w:adjustRightInd w:val="0"/>
              <w:ind w:left="0" w:hanging="250"/>
              <w:jc w:val="center"/>
              <w:rPr>
                <w:rFonts w:eastAsia="MinionPro-Regular" w:cs="Arial"/>
                <w:sz w:val="20"/>
                <w:szCs w:val="20"/>
                <w:lang w:val="en-US"/>
              </w:rPr>
            </w:pPr>
            <w:r w:rsidRPr="00AA065C">
              <w:rPr>
                <w:rFonts w:eastAsia="MinionPro-Regular" w:cs="Arial"/>
                <w:sz w:val="20"/>
                <w:szCs w:val="20"/>
                <w:lang w:val="en-US"/>
              </w:rPr>
              <w:t>0.279</w:t>
            </w:r>
          </w:p>
        </w:tc>
        <w:tc>
          <w:tcPr>
            <w:tcW w:w="992" w:type="dxa"/>
            <w:gridSpan w:val="2"/>
            <w:tcBorders>
              <w:top w:val="nil"/>
            </w:tcBorders>
          </w:tcPr>
          <w:p w:rsidR="00AA065C" w:rsidRPr="00AA065C" w:rsidRDefault="00AA065C" w:rsidP="00AA065C">
            <w:pPr>
              <w:pStyle w:val="ListParagraph"/>
              <w:autoSpaceDE w:val="0"/>
              <w:autoSpaceDN w:val="0"/>
              <w:adjustRightInd w:val="0"/>
              <w:ind w:left="0"/>
              <w:jc w:val="center"/>
              <w:rPr>
                <w:rFonts w:eastAsia="MinionPro-Regular" w:cs="Arial"/>
                <w:sz w:val="20"/>
                <w:szCs w:val="20"/>
                <w:lang w:val="en-US"/>
              </w:rPr>
            </w:pPr>
          </w:p>
        </w:tc>
        <w:tc>
          <w:tcPr>
            <w:tcW w:w="1059" w:type="dxa"/>
            <w:gridSpan w:val="2"/>
            <w:tcBorders>
              <w:top w:val="nil"/>
            </w:tcBorders>
          </w:tcPr>
          <w:p w:rsidR="00AA065C" w:rsidRPr="00AA065C" w:rsidRDefault="00AA065C" w:rsidP="00AA065C">
            <w:pPr>
              <w:pStyle w:val="ListParagraph"/>
              <w:autoSpaceDE w:val="0"/>
              <w:autoSpaceDN w:val="0"/>
              <w:adjustRightInd w:val="0"/>
              <w:ind w:left="0"/>
              <w:jc w:val="center"/>
              <w:rPr>
                <w:rFonts w:eastAsia="MinionPro-Regular" w:cs="Arial"/>
                <w:sz w:val="20"/>
                <w:szCs w:val="20"/>
                <w:lang w:val="en-US"/>
              </w:rPr>
            </w:pPr>
          </w:p>
        </w:tc>
      </w:tr>
    </w:tbl>
    <w:p w:rsidR="00814906" w:rsidRDefault="00814906" w:rsidP="00AA065C">
      <w:pPr>
        <w:jc w:val="both"/>
        <w:rPr>
          <w:rFonts w:eastAsia="MinionPro-Regular" w:cs="Arial"/>
          <w:sz w:val="20"/>
          <w:szCs w:val="20"/>
          <w:lang w:val="id-ID"/>
        </w:rPr>
      </w:pPr>
    </w:p>
    <w:p w:rsidR="00A83803" w:rsidRDefault="00A83803" w:rsidP="003963C3">
      <w:pPr>
        <w:ind w:left="567" w:firstLine="579"/>
        <w:jc w:val="both"/>
        <w:rPr>
          <w:rFonts w:eastAsia="MinionPro-Regular" w:cs="Arial"/>
          <w:sz w:val="20"/>
          <w:szCs w:val="20"/>
          <w:lang w:val="id-ID"/>
        </w:rPr>
      </w:pPr>
    </w:p>
    <w:p w:rsidR="00A83803" w:rsidRDefault="00A83803" w:rsidP="003963C3">
      <w:pPr>
        <w:ind w:left="567" w:firstLine="579"/>
        <w:jc w:val="both"/>
        <w:rPr>
          <w:rFonts w:eastAsia="MinionPro-Regular" w:cs="Arial"/>
          <w:sz w:val="20"/>
          <w:szCs w:val="20"/>
          <w:lang w:val="id-ID"/>
        </w:rPr>
      </w:pPr>
    </w:p>
    <w:p w:rsidR="00A83803" w:rsidRDefault="00A83803" w:rsidP="003963C3">
      <w:pPr>
        <w:ind w:left="567" w:firstLine="579"/>
        <w:jc w:val="both"/>
        <w:rPr>
          <w:rFonts w:eastAsia="MinionPro-Regular" w:cs="Arial"/>
          <w:sz w:val="20"/>
          <w:szCs w:val="20"/>
          <w:lang w:val="id-ID"/>
        </w:rPr>
      </w:pPr>
    </w:p>
    <w:p w:rsidR="00A83803" w:rsidRDefault="00A83803" w:rsidP="003963C3">
      <w:pPr>
        <w:ind w:left="567" w:firstLine="579"/>
        <w:jc w:val="both"/>
        <w:rPr>
          <w:rFonts w:eastAsia="MinionPro-Regular" w:cs="Arial"/>
          <w:sz w:val="20"/>
          <w:szCs w:val="20"/>
          <w:lang w:val="id-ID"/>
        </w:rPr>
      </w:pPr>
    </w:p>
    <w:p w:rsidR="00A83803" w:rsidRDefault="00A83803" w:rsidP="003963C3">
      <w:pPr>
        <w:ind w:left="567" w:firstLine="579"/>
        <w:jc w:val="both"/>
        <w:rPr>
          <w:rFonts w:eastAsia="MinionPro-Regular" w:cs="Arial"/>
          <w:sz w:val="20"/>
          <w:szCs w:val="20"/>
          <w:lang w:val="id-ID"/>
        </w:rPr>
      </w:pPr>
    </w:p>
    <w:p w:rsidR="00A83803" w:rsidRDefault="00A83803" w:rsidP="003963C3">
      <w:pPr>
        <w:ind w:left="567" w:firstLine="579"/>
        <w:jc w:val="both"/>
        <w:rPr>
          <w:rFonts w:eastAsia="MinionPro-Regular" w:cs="Arial"/>
          <w:sz w:val="20"/>
          <w:szCs w:val="20"/>
          <w:lang w:val="id-ID"/>
        </w:rPr>
      </w:pPr>
    </w:p>
    <w:p w:rsidR="00A83803" w:rsidRDefault="00A83803" w:rsidP="003963C3">
      <w:pPr>
        <w:ind w:left="567" w:firstLine="579"/>
        <w:jc w:val="both"/>
        <w:rPr>
          <w:rFonts w:eastAsia="MinionPro-Regular" w:cs="Arial"/>
          <w:sz w:val="20"/>
          <w:szCs w:val="20"/>
          <w:lang w:val="id-ID"/>
        </w:rPr>
      </w:pPr>
    </w:p>
    <w:p w:rsidR="00A83803" w:rsidRDefault="00A83803" w:rsidP="003963C3">
      <w:pPr>
        <w:ind w:left="567" w:firstLine="579"/>
        <w:jc w:val="both"/>
        <w:rPr>
          <w:rFonts w:eastAsia="MinionPro-Regular" w:cs="Arial"/>
          <w:sz w:val="20"/>
          <w:szCs w:val="20"/>
          <w:lang w:val="id-ID"/>
        </w:rPr>
      </w:pPr>
    </w:p>
    <w:p w:rsidR="00AA065C" w:rsidRDefault="00AA065C" w:rsidP="003963C3">
      <w:pPr>
        <w:ind w:left="567" w:firstLine="579"/>
        <w:jc w:val="both"/>
        <w:rPr>
          <w:rFonts w:eastAsia="MinionPro-Regular" w:cs="Arial"/>
          <w:sz w:val="20"/>
          <w:szCs w:val="20"/>
          <w:lang w:val="id-ID"/>
        </w:rPr>
      </w:pPr>
      <w:r>
        <w:rPr>
          <w:rFonts w:eastAsia="MinionPro-Regular" w:cs="Arial"/>
          <w:sz w:val="20"/>
          <w:szCs w:val="20"/>
        </w:rPr>
        <w:lastRenderedPageBreak/>
        <w:t>Berdasarkan tabel 4.</w:t>
      </w:r>
      <w:r>
        <w:rPr>
          <w:rFonts w:eastAsia="MinionPro-Regular" w:cs="Arial"/>
          <w:sz w:val="20"/>
          <w:szCs w:val="20"/>
          <w:lang w:val="id-ID"/>
        </w:rPr>
        <w:t>6</w:t>
      </w:r>
      <w:r w:rsidRPr="00AA065C">
        <w:rPr>
          <w:rFonts w:eastAsia="MinionPro-Regular" w:cs="Arial"/>
          <w:sz w:val="20"/>
          <w:szCs w:val="20"/>
        </w:rPr>
        <w:t xml:space="preserve"> di atas, hasil analisis menunjukan bahwa pendidikan kesehatan gizi melalui media film pendek dapat meningkatkan pengetahuan memilih jajanan sehat yaitu dari 1.40 sebelum diberikan pendidikan kesehatan dan mencapai 1.92 setelah diberikan pendidikan kesehatan. Hal tersebut menunjukan adanya perbedaan yang signifikan antara pengetahuan memilih jajanan sehat sebelum dan sesudah diberikan pendidikan kesehatan gizi melalui media film pendek. Dari hasil analisa menggunakan uji wilcoxon didapat nilai p= 0,000 (p&lt;0,005)</w:t>
      </w:r>
      <w:r w:rsidR="00FA631F">
        <w:rPr>
          <w:rFonts w:eastAsia="MinionPro-Regular" w:cs="Arial"/>
          <w:sz w:val="20"/>
          <w:szCs w:val="20"/>
          <w:lang w:val="id-ID"/>
        </w:rPr>
        <w:t xml:space="preserve"> </w:t>
      </w:r>
      <w:r w:rsidRPr="00AA065C">
        <w:rPr>
          <w:rFonts w:eastAsia="MinionPro-Regular" w:cs="Arial"/>
          <w:sz w:val="20"/>
          <w:szCs w:val="20"/>
        </w:rPr>
        <w:t>yang berarti bahwa ada pengaruh pendidikan kesehatan gizi melalui media film pendek terhadap peningkatan pengetahuan anak usia sekolah tentang memilh jajanan sehat di SDN 78 Ambon.</w:t>
      </w:r>
    </w:p>
    <w:p w:rsidR="003963C3" w:rsidRDefault="003963C3" w:rsidP="003963C3">
      <w:pPr>
        <w:ind w:left="567" w:firstLine="579"/>
        <w:jc w:val="both"/>
        <w:rPr>
          <w:rFonts w:eastAsia="MinionPro-Regular" w:cs="Arial"/>
          <w:sz w:val="20"/>
          <w:szCs w:val="20"/>
          <w:lang w:val="id-ID"/>
        </w:rPr>
      </w:pPr>
    </w:p>
    <w:p w:rsidR="0022219F" w:rsidRPr="00D11F78" w:rsidRDefault="0040483F">
      <w:pPr>
        <w:pStyle w:val="Heading1"/>
        <w:spacing w:before="93"/>
        <w:rPr>
          <w:rFonts w:cs="Arial"/>
        </w:rPr>
      </w:pPr>
      <w:r w:rsidRPr="00D11F78">
        <w:rPr>
          <w:rFonts w:cs="Arial"/>
        </w:rPr>
        <w:t>PEMBAHASAN</w:t>
      </w:r>
    </w:p>
    <w:p w:rsidR="00D11F78" w:rsidRPr="00D11F78" w:rsidRDefault="00D11F78" w:rsidP="00337D07">
      <w:pPr>
        <w:pStyle w:val="ListParagraph"/>
        <w:adjustRightInd w:val="0"/>
        <w:ind w:left="142" w:firstLine="654"/>
        <w:jc w:val="both"/>
        <w:rPr>
          <w:sz w:val="20"/>
          <w:szCs w:val="20"/>
        </w:rPr>
      </w:pPr>
      <w:r w:rsidRPr="00D11F78">
        <w:rPr>
          <w:sz w:val="20"/>
          <w:szCs w:val="20"/>
        </w:rPr>
        <w:t xml:space="preserve">Hasil analisa menggunakan </w:t>
      </w:r>
      <w:r w:rsidRPr="00D11F78">
        <w:rPr>
          <w:i/>
          <w:iCs/>
          <w:sz w:val="20"/>
          <w:szCs w:val="20"/>
        </w:rPr>
        <w:t xml:space="preserve">Wilcoxon test 0,05% </w:t>
      </w:r>
      <w:r w:rsidRPr="00D11F78">
        <w:rPr>
          <w:sz w:val="20"/>
          <w:szCs w:val="20"/>
        </w:rPr>
        <w:t xml:space="preserve">membuktikan bahwa </w:t>
      </w:r>
      <w:r w:rsidRPr="00D11F78">
        <w:rPr>
          <w:i/>
          <w:iCs/>
          <w:sz w:val="20"/>
          <w:szCs w:val="20"/>
        </w:rPr>
        <w:t xml:space="preserve">p value </w:t>
      </w:r>
      <w:r w:rsidRPr="00D11F78">
        <w:rPr>
          <w:sz w:val="20"/>
          <w:szCs w:val="20"/>
        </w:rPr>
        <w:t>= (0.000) &lt; (0.05) yang artinya menolak H0, sehingga pendidikan kesehatan gizi melalui media film pendek berpengaruh terhadap peningkatan pengetahuan anak usia sekolah tentang memilih jajan sehat.</w:t>
      </w:r>
    </w:p>
    <w:p w:rsidR="00D11F78" w:rsidRPr="003B4C4C" w:rsidRDefault="00D11F78" w:rsidP="00337D07">
      <w:pPr>
        <w:pStyle w:val="ListParagraph"/>
        <w:adjustRightInd w:val="0"/>
        <w:ind w:left="142" w:firstLine="654"/>
        <w:jc w:val="both"/>
        <w:rPr>
          <w:sz w:val="20"/>
          <w:szCs w:val="20"/>
          <w:lang w:val="id-ID"/>
        </w:rPr>
      </w:pPr>
      <w:r w:rsidRPr="00D11F78">
        <w:rPr>
          <w:sz w:val="20"/>
          <w:szCs w:val="20"/>
        </w:rPr>
        <w:t xml:space="preserve">Pangan yang berasal dari jajananmerupakan salah satu jenis makanan yang sangat dikenal, terutama di kalangan anak usia sekolah. Anak-anak dalam memilih jajanan lebih tertarik dengan bentuk dan warna, karena dengan bentuk dan warna yang menarik akan menambah selera makan anak tanpa mengetahui bahaya yang dapat ditimbulkan. Pengetahuan merupakan domain yang sangat penting untuk terbentuknya tindakan anak dalam memilih jajanan. Pengetahuan yang buruk akan mempengaruhi tindakan anak sehingga cenderung memilih jajanan yang hanya menarik dilihat </w:t>
      </w:r>
      <w:r w:rsidR="003B4C4C">
        <w:rPr>
          <w:rFonts w:ascii="Cambria" w:hAnsi="Cambria" w:cs="Arial"/>
          <w:sz w:val="20"/>
          <w:szCs w:val="20"/>
        </w:rPr>
        <w:t>⦋</w:t>
      </w:r>
      <w:r w:rsidR="003B4C4C">
        <w:rPr>
          <w:rFonts w:ascii="Cambria" w:hAnsi="Cambria" w:cs="Arial"/>
          <w:sz w:val="20"/>
          <w:szCs w:val="20"/>
          <w:lang w:val="id-ID"/>
        </w:rPr>
        <w:t>20</w:t>
      </w:r>
      <w:r w:rsidR="003B4C4C">
        <w:rPr>
          <w:rFonts w:ascii="Cambria" w:hAnsi="Cambria" w:cs="Arial"/>
          <w:sz w:val="20"/>
          <w:szCs w:val="20"/>
        </w:rPr>
        <w:t>⦌</w:t>
      </w:r>
      <w:r w:rsidR="003B4C4C">
        <w:rPr>
          <w:rFonts w:ascii="Cambria" w:hAnsi="Cambria" w:cs="Arial"/>
          <w:sz w:val="20"/>
          <w:szCs w:val="20"/>
          <w:lang w:val="id-ID"/>
        </w:rPr>
        <w:t>.</w:t>
      </w:r>
    </w:p>
    <w:p w:rsidR="00D11F78" w:rsidRPr="00D11F78" w:rsidRDefault="00D11F78" w:rsidP="00337D07">
      <w:pPr>
        <w:pStyle w:val="ListParagraph"/>
        <w:adjustRightInd w:val="0"/>
        <w:ind w:left="142" w:firstLine="654"/>
        <w:jc w:val="both"/>
        <w:rPr>
          <w:sz w:val="20"/>
          <w:szCs w:val="20"/>
        </w:rPr>
      </w:pPr>
      <w:r w:rsidRPr="00D11F78">
        <w:rPr>
          <w:sz w:val="20"/>
          <w:szCs w:val="20"/>
        </w:rPr>
        <w:t>Dalam penelitian ini media yang digunakan peneliti untuk memberikan pendidikan kesehatan adalah media film pendek. Pada media film pendek, responden diberikan pendidikan kesehatan melalui sebuah film tentang jajanan sehat yang diputar dengan batuan laptop dan LCD.</w:t>
      </w:r>
    </w:p>
    <w:p w:rsidR="00D11F78" w:rsidRPr="00D11F78" w:rsidRDefault="00D11F78" w:rsidP="00337D07">
      <w:pPr>
        <w:pStyle w:val="ListParagraph"/>
        <w:adjustRightInd w:val="0"/>
        <w:ind w:left="142" w:firstLine="654"/>
        <w:jc w:val="both"/>
        <w:rPr>
          <w:sz w:val="20"/>
          <w:szCs w:val="20"/>
        </w:rPr>
      </w:pPr>
      <w:r w:rsidRPr="00D11F78">
        <w:rPr>
          <w:sz w:val="20"/>
          <w:szCs w:val="20"/>
        </w:rPr>
        <w:t xml:space="preserve">Film pendek merupakan alat yang dapat menciptakan presentasi yang dinamis dan interaktif yang mengkombinasikan teks, grafik, animasi, audio dan video. Dengan kata lain film pendek dapat menjadi sasaran pendukung dalam pembelajaran untuk membangkitkan imajinasi dan pemahaman anak. Tampilan audiovisual yang menarik dalam film pendek mampu mengembangkan semangat dan motivasi belajar anak melalui pesan-pesan yang terkandung sehingga dapat dipahami dengan baik </w:t>
      </w:r>
      <w:r w:rsidR="003B4C4C">
        <w:rPr>
          <w:rFonts w:ascii="Cambria" w:hAnsi="Cambria" w:cs="Arial"/>
          <w:sz w:val="20"/>
          <w:szCs w:val="20"/>
        </w:rPr>
        <w:t>⦋</w:t>
      </w:r>
      <w:r w:rsidR="003B4C4C">
        <w:rPr>
          <w:rFonts w:ascii="Cambria" w:hAnsi="Cambria" w:cs="Arial"/>
          <w:sz w:val="20"/>
          <w:szCs w:val="20"/>
          <w:lang w:val="id-ID"/>
        </w:rPr>
        <w:t>14</w:t>
      </w:r>
      <w:r w:rsidR="003B4C4C">
        <w:rPr>
          <w:rFonts w:ascii="Cambria" w:hAnsi="Cambria" w:cs="Arial"/>
          <w:sz w:val="20"/>
          <w:szCs w:val="20"/>
        </w:rPr>
        <w:t>⦌</w:t>
      </w:r>
      <w:r w:rsidR="003B4C4C">
        <w:rPr>
          <w:rFonts w:ascii="Cambria" w:hAnsi="Cambria" w:cs="Arial"/>
          <w:sz w:val="20"/>
          <w:szCs w:val="20"/>
          <w:lang w:val="id-ID"/>
        </w:rPr>
        <w:t xml:space="preserve">. </w:t>
      </w:r>
      <w:r w:rsidRPr="00D11F78">
        <w:rPr>
          <w:sz w:val="20"/>
          <w:szCs w:val="20"/>
        </w:rPr>
        <w:t>Hal ini sejalan dengan penelitian Penelitian Muthia dkk (2016), tentang efektifitas penyuluhan kesehatan menggunakan metode ceramah dan media film terhadap pengetahuan tentang TB paru, sangat efektif apabila menggunakan media film</w:t>
      </w:r>
      <w:r w:rsidR="003B4C4C">
        <w:rPr>
          <w:sz w:val="20"/>
          <w:szCs w:val="20"/>
          <w:lang w:val="id-ID"/>
        </w:rPr>
        <w:t xml:space="preserve"> </w:t>
      </w:r>
      <w:r w:rsidR="003B4C4C">
        <w:rPr>
          <w:rFonts w:ascii="Cambria" w:hAnsi="Cambria" w:cs="Arial"/>
          <w:sz w:val="20"/>
          <w:szCs w:val="20"/>
        </w:rPr>
        <w:t>⦋</w:t>
      </w:r>
      <w:r w:rsidR="003B4C4C">
        <w:rPr>
          <w:rFonts w:ascii="Cambria" w:hAnsi="Cambria" w:cs="Arial"/>
          <w:sz w:val="20"/>
          <w:szCs w:val="20"/>
          <w:lang w:val="id-ID"/>
        </w:rPr>
        <w:t>16</w:t>
      </w:r>
      <w:r w:rsidR="003B4C4C">
        <w:rPr>
          <w:rFonts w:ascii="Cambria" w:hAnsi="Cambria" w:cs="Arial"/>
          <w:sz w:val="20"/>
          <w:szCs w:val="20"/>
        </w:rPr>
        <w:t>⦌</w:t>
      </w:r>
      <w:r w:rsidRPr="00D11F78">
        <w:rPr>
          <w:sz w:val="20"/>
          <w:szCs w:val="20"/>
        </w:rPr>
        <w:t>. Didukung dengan penelitian Muetia (2015) tentang efektifitas penyuluhan melalui media film dan slide show terhadap peningkatan pengetahuan dan sikap siswa dalam penyalahgunaan napza di SMUN 1 Peureulak Kabupaten Aceh Timur menunjukan bahwa penyuluhan menggunakan media film lebih efektif untuk meningkatkan pengetahuan dan sikap siswa dalam penyalahgunaan napza</w:t>
      </w:r>
      <w:r w:rsidR="003B4C4C">
        <w:rPr>
          <w:sz w:val="20"/>
          <w:szCs w:val="20"/>
          <w:lang w:val="id-ID"/>
        </w:rPr>
        <w:t xml:space="preserve"> </w:t>
      </w:r>
      <w:r w:rsidR="003B4C4C">
        <w:rPr>
          <w:rFonts w:ascii="Cambria" w:hAnsi="Cambria" w:cs="Arial"/>
          <w:sz w:val="20"/>
          <w:szCs w:val="20"/>
        </w:rPr>
        <w:t>⦋</w:t>
      </w:r>
      <w:r w:rsidR="003B4C4C">
        <w:rPr>
          <w:rFonts w:ascii="Cambria" w:hAnsi="Cambria" w:cs="Arial"/>
          <w:sz w:val="20"/>
          <w:szCs w:val="20"/>
          <w:lang w:val="id-ID"/>
        </w:rPr>
        <w:t>17</w:t>
      </w:r>
      <w:r w:rsidR="003B4C4C">
        <w:rPr>
          <w:rFonts w:ascii="Cambria" w:hAnsi="Cambria" w:cs="Arial"/>
          <w:sz w:val="20"/>
          <w:szCs w:val="20"/>
        </w:rPr>
        <w:t>⦌</w:t>
      </w:r>
      <w:r w:rsidRPr="00D11F78">
        <w:rPr>
          <w:sz w:val="20"/>
          <w:szCs w:val="20"/>
        </w:rPr>
        <w:t>.</w:t>
      </w:r>
    </w:p>
    <w:p w:rsidR="00D11F78" w:rsidRPr="00D11F78" w:rsidRDefault="00D11F78" w:rsidP="00337D07">
      <w:pPr>
        <w:pStyle w:val="ListParagraph"/>
        <w:adjustRightInd w:val="0"/>
        <w:ind w:left="142" w:firstLine="654"/>
        <w:jc w:val="both"/>
        <w:rPr>
          <w:sz w:val="20"/>
          <w:szCs w:val="20"/>
        </w:rPr>
      </w:pPr>
      <w:r w:rsidRPr="00D11F78">
        <w:rPr>
          <w:sz w:val="20"/>
          <w:szCs w:val="20"/>
        </w:rPr>
        <w:t xml:space="preserve">Asumsi penelitian adalah pemberian pendidikan kesehatan melalui media film pendek dapat meningkatkan pengetahuan memilih jajanan sehat siswa SD Negeri 78 Ambon. Hal ini dapat diasumsikan bahwa bahwa informasi yang diberikan mampu dipahami dengan baik oleh responden sehingga terjadi peningkatan nilai dan rata-rata pengetahuan responden pada </w:t>
      </w:r>
      <w:r w:rsidRPr="00D11F78">
        <w:rPr>
          <w:i/>
          <w:sz w:val="20"/>
          <w:szCs w:val="20"/>
        </w:rPr>
        <w:t>post-test</w:t>
      </w:r>
      <w:r w:rsidRPr="00D11F78">
        <w:rPr>
          <w:sz w:val="20"/>
          <w:szCs w:val="20"/>
        </w:rPr>
        <w:t>. Dengan memilih media yang menarik, menjadikan materi yang disampaikan tidak membosankan, sehingga anak mampu memberikan perhatian penuh untuk menyimak informasi yang diberikan.</w:t>
      </w:r>
    </w:p>
    <w:p w:rsidR="0022219F" w:rsidRPr="002E26B3" w:rsidRDefault="0040483F">
      <w:pPr>
        <w:pStyle w:val="Heading1"/>
        <w:spacing w:before="173" w:line="229" w:lineRule="exact"/>
        <w:rPr>
          <w:rFonts w:cs="Arial"/>
        </w:rPr>
      </w:pPr>
      <w:r w:rsidRPr="002E26B3">
        <w:rPr>
          <w:rFonts w:cs="Arial"/>
        </w:rPr>
        <w:t>KESIMPULAN</w:t>
      </w:r>
    </w:p>
    <w:p w:rsidR="0022219F" w:rsidRPr="002E26B3" w:rsidRDefault="00252F23" w:rsidP="00C321D0">
      <w:pPr>
        <w:ind w:left="102" w:right="113" w:firstLine="720"/>
        <w:jc w:val="both"/>
        <w:rPr>
          <w:rFonts w:cs="Arial"/>
          <w:sz w:val="20"/>
          <w:szCs w:val="20"/>
        </w:rPr>
      </w:pPr>
      <w:r w:rsidRPr="002E26B3">
        <w:rPr>
          <w:rFonts w:cs="Arial"/>
          <w:sz w:val="20"/>
          <w:szCs w:val="20"/>
          <w:lang w:val="id-ID"/>
        </w:rPr>
        <w:t>Pendidikan Kesehatan dengan menggunakan media film pendek pengetahuan siswa dalam memilih jajanan sehat</w:t>
      </w:r>
      <w:r w:rsidR="0040483F" w:rsidRPr="002E26B3">
        <w:rPr>
          <w:rFonts w:cs="Arial"/>
          <w:sz w:val="20"/>
          <w:szCs w:val="20"/>
        </w:rPr>
        <w:t>. Sehingga hasil ini dapat diaplikasikan sebagai salah satu metode pembelajaran bagi anak usia sekolah.</w:t>
      </w:r>
    </w:p>
    <w:p w:rsidR="0022219F" w:rsidRDefault="0022219F">
      <w:pPr>
        <w:jc w:val="both"/>
        <w:rPr>
          <w:rFonts w:cs="Arial"/>
          <w:sz w:val="20"/>
          <w:szCs w:val="20"/>
          <w:lang w:val="id-ID"/>
        </w:rPr>
      </w:pPr>
    </w:p>
    <w:p w:rsidR="00CF31B5" w:rsidRDefault="00CF31B5">
      <w:pPr>
        <w:jc w:val="both"/>
        <w:rPr>
          <w:rFonts w:cs="Arial"/>
          <w:sz w:val="20"/>
          <w:szCs w:val="20"/>
          <w:lang w:val="id-ID"/>
        </w:rPr>
      </w:pPr>
    </w:p>
    <w:p w:rsidR="00D44CB6" w:rsidRDefault="00D44CB6">
      <w:pPr>
        <w:jc w:val="both"/>
        <w:rPr>
          <w:rFonts w:cs="Arial"/>
          <w:sz w:val="20"/>
          <w:szCs w:val="20"/>
          <w:lang w:val="id-ID"/>
        </w:rPr>
      </w:pPr>
    </w:p>
    <w:p w:rsidR="00D44CB6" w:rsidRDefault="00D44CB6">
      <w:pPr>
        <w:jc w:val="both"/>
        <w:rPr>
          <w:rFonts w:cs="Arial"/>
          <w:sz w:val="20"/>
          <w:szCs w:val="20"/>
          <w:lang w:val="id-ID"/>
        </w:rPr>
      </w:pPr>
    </w:p>
    <w:p w:rsidR="00D44CB6" w:rsidRDefault="00D44CB6">
      <w:pPr>
        <w:jc w:val="both"/>
        <w:rPr>
          <w:rFonts w:cs="Arial"/>
          <w:sz w:val="20"/>
          <w:szCs w:val="20"/>
          <w:lang w:val="id-ID"/>
        </w:rPr>
      </w:pPr>
    </w:p>
    <w:p w:rsidR="00D44CB6" w:rsidRDefault="00D44CB6">
      <w:pPr>
        <w:jc w:val="both"/>
        <w:rPr>
          <w:rFonts w:cs="Arial"/>
          <w:sz w:val="20"/>
          <w:szCs w:val="20"/>
          <w:lang w:val="id-ID"/>
        </w:rPr>
      </w:pPr>
    </w:p>
    <w:p w:rsidR="00D44CB6" w:rsidRDefault="00D44CB6">
      <w:pPr>
        <w:jc w:val="both"/>
        <w:rPr>
          <w:rFonts w:cs="Arial"/>
          <w:sz w:val="20"/>
          <w:szCs w:val="20"/>
          <w:lang w:val="id-ID"/>
        </w:rPr>
      </w:pPr>
    </w:p>
    <w:p w:rsidR="00D44CB6" w:rsidRDefault="00D44CB6">
      <w:pPr>
        <w:jc w:val="both"/>
        <w:rPr>
          <w:rFonts w:cs="Arial"/>
          <w:sz w:val="20"/>
          <w:szCs w:val="20"/>
          <w:lang w:val="id-ID"/>
        </w:rPr>
      </w:pPr>
    </w:p>
    <w:p w:rsidR="00D44CB6" w:rsidRDefault="00D44CB6">
      <w:pPr>
        <w:jc w:val="both"/>
        <w:rPr>
          <w:rFonts w:cs="Arial"/>
          <w:sz w:val="20"/>
          <w:szCs w:val="20"/>
          <w:lang w:val="id-ID"/>
        </w:rPr>
      </w:pPr>
    </w:p>
    <w:p w:rsidR="00D44CB6" w:rsidRDefault="00D44CB6">
      <w:pPr>
        <w:jc w:val="both"/>
        <w:rPr>
          <w:rFonts w:cs="Arial"/>
          <w:sz w:val="20"/>
          <w:szCs w:val="20"/>
          <w:lang w:val="id-ID"/>
        </w:rPr>
      </w:pPr>
    </w:p>
    <w:p w:rsidR="00D44CB6" w:rsidRDefault="00D44CB6">
      <w:pPr>
        <w:jc w:val="both"/>
        <w:rPr>
          <w:rFonts w:cs="Arial"/>
          <w:sz w:val="20"/>
          <w:szCs w:val="20"/>
          <w:lang w:val="id-ID"/>
        </w:rPr>
      </w:pPr>
    </w:p>
    <w:p w:rsidR="00D44CB6" w:rsidRDefault="00D44CB6">
      <w:pPr>
        <w:jc w:val="both"/>
        <w:rPr>
          <w:rFonts w:cs="Arial"/>
          <w:sz w:val="20"/>
          <w:szCs w:val="20"/>
          <w:lang w:val="id-ID"/>
        </w:rPr>
      </w:pPr>
    </w:p>
    <w:p w:rsidR="00D44CB6" w:rsidRDefault="00D44CB6">
      <w:pPr>
        <w:jc w:val="both"/>
        <w:rPr>
          <w:rFonts w:cs="Arial"/>
          <w:sz w:val="20"/>
          <w:szCs w:val="20"/>
          <w:lang w:val="id-ID"/>
        </w:rPr>
      </w:pPr>
    </w:p>
    <w:p w:rsidR="0022219F" w:rsidRPr="002E26B3" w:rsidRDefault="0040483F">
      <w:pPr>
        <w:pStyle w:val="Heading1"/>
        <w:spacing w:before="93"/>
        <w:rPr>
          <w:rFonts w:cs="Arial"/>
        </w:rPr>
      </w:pPr>
      <w:r w:rsidRPr="002E26B3">
        <w:rPr>
          <w:rFonts w:cs="Arial"/>
        </w:rPr>
        <w:lastRenderedPageBreak/>
        <w:t>REFERENSI</w:t>
      </w:r>
    </w:p>
    <w:p w:rsidR="0022219F" w:rsidRPr="002E26B3" w:rsidRDefault="0022219F">
      <w:pPr>
        <w:pStyle w:val="BodyText"/>
        <w:spacing w:before="3"/>
        <w:rPr>
          <w:rFonts w:cs="Arial"/>
          <w:b/>
        </w:rPr>
      </w:pPr>
    </w:p>
    <w:p w:rsidR="00D176FF" w:rsidRPr="00D176FF" w:rsidRDefault="00D176FF" w:rsidP="00D176FF">
      <w:pPr>
        <w:pStyle w:val="ListParagraph"/>
        <w:numPr>
          <w:ilvl w:val="0"/>
          <w:numId w:val="5"/>
        </w:numPr>
        <w:adjustRightInd w:val="0"/>
        <w:jc w:val="both"/>
        <w:rPr>
          <w:rFonts w:cs="Arial"/>
          <w:bCs/>
          <w:sz w:val="20"/>
          <w:szCs w:val="20"/>
        </w:rPr>
      </w:pPr>
      <w:r w:rsidRPr="00D176FF">
        <w:rPr>
          <w:rFonts w:eastAsia="MinionPro-Regular" w:cs="Arial"/>
          <w:sz w:val="20"/>
          <w:szCs w:val="20"/>
        </w:rPr>
        <w:t xml:space="preserve">Sinaga, T. dkk. 2016. </w:t>
      </w:r>
      <w:r w:rsidRPr="00D176FF">
        <w:rPr>
          <w:rFonts w:eastAsia="MinionPro-Regular" w:cs="Arial"/>
          <w:i/>
          <w:sz w:val="20"/>
          <w:szCs w:val="20"/>
        </w:rPr>
        <w:t>Ilmu Gizi Teori &amp; Aplikasi.</w:t>
      </w:r>
      <w:r w:rsidRPr="00D176FF">
        <w:rPr>
          <w:rFonts w:eastAsia="MinionPro-Regular" w:cs="Arial"/>
          <w:sz w:val="20"/>
          <w:szCs w:val="20"/>
        </w:rPr>
        <w:t xml:space="preserve"> Jakarta: EGC.</w:t>
      </w:r>
    </w:p>
    <w:p w:rsidR="00D176FF" w:rsidRPr="00D176FF" w:rsidRDefault="00D176FF" w:rsidP="00D176FF">
      <w:pPr>
        <w:pStyle w:val="ListParagraph"/>
        <w:numPr>
          <w:ilvl w:val="0"/>
          <w:numId w:val="5"/>
        </w:numPr>
        <w:tabs>
          <w:tab w:val="left" w:pos="5212"/>
        </w:tabs>
        <w:adjustRightInd w:val="0"/>
        <w:jc w:val="both"/>
        <w:rPr>
          <w:rFonts w:cs="Arial"/>
          <w:sz w:val="20"/>
          <w:szCs w:val="20"/>
        </w:rPr>
      </w:pPr>
      <w:r w:rsidRPr="00D176FF">
        <w:rPr>
          <w:rFonts w:eastAsia="MinionPro-Regular" w:cs="Arial"/>
          <w:sz w:val="20"/>
          <w:szCs w:val="20"/>
        </w:rPr>
        <w:t xml:space="preserve">Murdiati, A &amp; Amaliah. 2013. </w:t>
      </w:r>
      <w:r w:rsidRPr="00D176FF">
        <w:rPr>
          <w:rFonts w:eastAsia="MinionPro-Regular" w:cs="Arial"/>
          <w:i/>
          <w:sz w:val="20"/>
          <w:szCs w:val="20"/>
        </w:rPr>
        <w:t>Panduan Penyiapan Pangan Sehat Untuk Semua.</w:t>
      </w:r>
      <w:r w:rsidRPr="00D176FF">
        <w:rPr>
          <w:rFonts w:eastAsia="MinionPro-Regular" w:cs="Arial"/>
          <w:sz w:val="20"/>
          <w:szCs w:val="20"/>
        </w:rPr>
        <w:t xml:space="preserve"> Edisi 2. Jakarta: Kencana.</w:t>
      </w:r>
    </w:p>
    <w:p w:rsidR="00D176FF" w:rsidRPr="00DC0E25" w:rsidRDefault="00D176FF" w:rsidP="00D176FF">
      <w:pPr>
        <w:pStyle w:val="ListParagraph"/>
        <w:numPr>
          <w:ilvl w:val="0"/>
          <w:numId w:val="5"/>
        </w:numPr>
        <w:tabs>
          <w:tab w:val="left" w:pos="1276"/>
        </w:tabs>
        <w:adjustRightInd w:val="0"/>
        <w:jc w:val="both"/>
        <w:rPr>
          <w:rFonts w:eastAsia="MinionPro-Regular" w:cs="Arial"/>
          <w:sz w:val="20"/>
          <w:szCs w:val="20"/>
        </w:rPr>
      </w:pPr>
      <w:r w:rsidRPr="00D176FF">
        <w:rPr>
          <w:rFonts w:eastAsia="MinionPro-Regular" w:cs="Arial"/>
          <w:sz w:val="20"/>
          <w:szCs w:val="20"/>
        </w:rPr>
        <w:t xml:space="preserve">Fikawati, S. dkk. 2017. </w:t>
      </w:r>
      <w:r w:rsidRPr="00D176FF">
        <w:rPr>
          <w:rFonts w:eastAsia="MinionPro-Regular" w:cs="Arial"/>
          <w:i/>
          <w:sz w:val="20"/>
          <w:szCs w:val="20"/>
        </w:rPr>
        <w:t xml:space="preserve">Gizi Anak Dan Remaja. </w:t>
      </w:r>
      <w:r w:rsidRPr="00D176FF">
        <w:rPr>
          <w:rFonts w:eastAsia="MinionPro-Regular" w:cs="Arial"/>
          <w:sz w:val="20"/>
          <w:szCs w:val="20"/>
        </w:rPr>
        <w:t>Edisi 1. Depok: Rajawali Pers.</w:t>
      </w:r>
    </w:p>
    <w:p w:rsidR="00D176FF" w:rsidRPr="00D176FF" w:rsidRDefault="00D176FF" w:rsidP="00D176FF">
      <w:pPr>
        <w:pStyle w:val="ListParagraph"/>
        <w:numPr>
          <w:ilvl w:val="0"/>
          <w:numId w:val="5"/>
        </w:numPr>
        <w:tabs>
          <w:tab w:val="left" w:pos="1276"/>
        </w:tabs>
        <w:adjustRightInd w:val="0"/>
        <w:jc w:val="both"/>
        <w:rPr>
          <w:rFonts w:eastAsia="MinionPro-Regular" w:cs="Arial"/>
          <w:sz w:val="20"/>
          <w:szCs w:val="20"/>
        </w:rPr>
      </w:pPr>
      <w:r w:rsidRPr="00D176FF">
        <w:rPr>
          <w:rFonts w:eastAsia="MinionPro-Regular" w:cs="Arial"/>
          <w:sz w:val="20"/>
          <w:szCs w:val="20"/>
        </w:rPr>
        <w:t xml:space="preserve">Purnamasari, D. U. 2018. </w:t>
      </w:r>
      <w:r w:rsidRPr="00D176FF">
        <w:rPr>
          <w:rFonts w:eastAsia="MinionPro-Regular" w:cs="Arial"/>
          <w:i/>
          <w:sz w:val="20"/>
          <w:szCs w:val="20"/>
        </w:rPr>
        <w:t xml:space="preserve">Panduan Gizi dan Kesehatan Anak Sekolah. </w:t>
      </w:r>
      <w:r w:rsidRPr="00D176FF">
        <w:rPr>
          <w:rFonts w:eastAsia="MinionPro-Regular" w:cs="Arial"/>
          <w:sz w:val="20"/>
          <w:szCs w:val="20"/>
        </w:rPr>
        <w:t>Yogyakarta: Andi.</w:t>
      </w:r>
    </w:p>
    <w:p w:rsidR="00D176FF" w:rsidRPr="00D176FF" w:rsidRDefault="00D176FF" w:rsidP="00D176FF">
      <w:pPr>
        <w:pStyle w:val="ListParagraph"/>
        <w:numPr>
          <w:ilvl w:val="0"/>
          <w:numId w:val="5"/>
        </w:numPr>
        <w:tabs>
          <w:tab w:val="left" w:pos="1276"/>
        </w:tabs>
        <w:adjustRightInd w:val="0"/>
        <w:jc w:val="both"/>
        <w:rPr>
          <w:rFonts w:eastAsia="MinionPro-Regular" w:cs="Arial"/>
          <w:sz w:val="20"/>
          <w:szCs w:val="20"/>
        </w:rPr>
      </w:pPr>
      <w:r w:rsidRPr="00D176FF">
        <w:rPr>
          <w:rFonts w:eastAsia="MinionPro-Regular" w:cs="Arial"/>
          <w:sz w:val="20"/>
          <w:szCs w:val="20"/>
        </w:rPr>
        <w:t xml:space="preserve">WHO. 2016. </w:t>
      </w:r>
      <w:r w:rsidRPr="00D176FF">
        <w:rPr>
          <w:rFonts w:eastAsia="MinionPro-Regular" w:cs="Arial"/>
          <w:i/>
          <w:sz w:val="20"/>
          <w:szCs w:val="20"/>
        </w:rPr>
        <w:t xml:space="preserve">Obesity and Overweight. </w:t>
      </w:r>
      <w:r w:rsidRPr="00D176FF">
        <w:rPr>
          <w:rFonts w:eastAsia="MinionPro-Regular" w:cs="Arial"/>
          <w:sz w:val="20"/>
          <w:szCs w:val="20"/>
        </w:rPr>
        <w:t xml:space="preserve">[online]. Halaman: </w:t>
      </w:r>
      <w:hyperlink r:id="rId12" w:history="1">
        <w:r w:rsidRPr="00D176FF">
          <w:rPr>
            <w:rStyle w:val="Hyperlink"/>
            <w:rFonts w:eastAsia="MinionPro-Regular" w:cs="Arial"/>
            <w:sz w:val="20"/>
            <w:szCs w:val="20"/>
          </w:rPr>
          <w:t>www.who.int/news-room/fact-sheet/details/obesity-and-overweight</w:t>
        </w:r>
      </w:hyperlink>
      <w:r w:rsidRPr="00D176FF">
        <w:rPr>
          <w:rFonts w:eastAsia="MinionPro-Regular" w:cs="Arial"/>
          <w:sz w:val="20"/>
          <w:szCs w:val="20"/>
        </w:rPr>
        <w:t>. Tanggal Akses: 15 Agustus 2018.</w:t>
      </w:r>
    </w:p>
    <w:p w:rsidR="00D176FF" w:rsidRPr="00D176FF" w:rsidRDefault="00D176FF" w:rsidP="00D176FF">
      <w:pPr>
        <w:pStyle w:val="ListParagraph"/>
        <w:numPr>
          <w:ilvl w:val="0"/>
          <w:numId w:val="5"/>
        </w:numPr>
        <w:tabs>
          <w:tab w:val="left" w:pos="1276"/>
        </w:tabs>
        <w:adjustRightInd w:val="0"/>
        <w:jc w:val="both"/>
        <w:rPr>
          <w:rFonts w:eastAsia="MinionPro-Regular" w:cs="Arial"/>
          <w:sz w:val="20"/>
          <w:szCs w:val="20"/>
        </w:rPr>
      </w:pPr>
      <w:r w:rsidRPr="00D176FF">
        <w:rPr>
          <w:rFonts w:eastAsia="MinionPro-Regular" w:cs="Arial"/>
          <w:sz w:val="20"/>
          <w:szCs w:val="20"/>
        </w:rPr>
        <w:t xml:space="preserve">WHO. 2018. </w:t>
      </w:r>
      <w:r w:rsidRPr="00D176FF">
        <w:rPr>
          <w:rFonts w:eastAsia="MinionPro-Regular" w:cs="Arial"/>
          <w:i/>
          <w:sz w:val="20"/>
          <w:szCs w:val="20"/>
        </w:rPr>
        <w:t xml:space="preserve">Who’s first ever global estimates of foodborne diseases find children under 5 accound for almost one third of deaths </w:t>
      </w:r>
      <w:r w:rsidRPr="00D176FF">
        <w:rPr>
          <w:rFonts w:eastAsia="MinionPro-Regular" w:cs="Arial"/>
          <w:sz w:val="20"/>
          <w:szCs w:val="20"/>
        </w:rPr>
        <w:t xml:space="preserve">[online]. Halaman: </w:t>
      </w:r>
      <w:hyperlink r:id="rId13" w:history="1">
        <w:r w:rsidRPr="00D176FF">
          <w:rPr>
            <w:rStyle w:val="Hyperlink"/>
            <w:rFonts w:eastAsia="MinionPro-Regular" w:cs="Arial"/>
            <w:sz w:val="20"/>
            <w:szCs w:val="20"/>
          </w:rPr>
          <w:t>www.who.int.headlines/03-12-2015-who-s-first-ever-global-estimates-of-foodborne-diseases-find-children-under-5-account-for-almost-one-third-of-deaths</w:t>
        </w:r>
      </w:hyperlink>
      <w:r w:rsidRPr="00D176FF">
        <w:rPr>
          <w:rFonts w:eastAsia="MinionPro-Regular" w:cs="Arial"/>
          <w:sz w:val="20"/>
          <w:szCs w:val="20"/>
        </w:rPr>
        <w:t>. tanggal Akses: 28 Agustus 2018</w:t>
      </w:r>
    </w:p>
    <w:p w:rsidR="00D176FF" w:rsidRPr="00D176FF" w:rsidRDefault="00D176FF" w:rsidP="00D176FF">
      <w:pPr>
        <w:pStyle w:val="ListParagraph"/>
        <w:numPr>
          <w:ilvl w:val="0"/>
          <w:numId w:val="5"/>
        </w:numPr>
        <w:adjustRightInd w:val="0"/>
        <w:jc w:val="both"/>
        <w:rPr>
          <w:rFonts w:eastAsia="MinionPro-Regular" w:cs="Arial"/>
          <w:sz w:val="20"/>
          <w:szCs w:val="20"/>
        </w:rPr>
      </w:pPr>
      <w:r w:rsidRPr="00D176FF">
        <w:rPr>
          <w:rFonts w:eastAsia="MinionPro-Regular" w:cs="Arial"/>
          <w:sz w:val="20"/>
          <w:szCs w:val="20"/>
        </w:rPr>
        <w:t xml:space="preserve">Global Nutrition Report. 2014. </w:t>
      </w:r>
      <w:r w:rsidRPr="00D176FF">
        <w:rPr>
          <w:rFonts w:eastAsia="MinionPro-Regular" w:cs="Arial"/>
          <w:i/>
          <w:sz w:val="20"/>
          <w:szCs w:val="20"/>
        </w:rPr>
        <w:t xml:space="preserve">Global Nutrition Report, Dimana Posisi Indonesia?. </w:t>
      </w:r>
      <w:r w:rsidRPr="00D176FF">
        <w:rPr>
          <w:rFonts w:eastAsia="MinionPro-Regular" w:cs="Arial"/>
          <w:sz w:val="20"/>
          <w:szCs w:val="20"/>
        </w:rPr>
        <w:t>[online]</w:t>
      </w:r>
      <w:r w:rsidRPr="00D176FF">
        <w:rPr>
          <w:rFonts w:eastAsia="MinionPro-Regular" w:cs="Arial"/>
          <w:i/>
          <w:sz w:val="20"/>
          <w:szCs w:val="20"/>
        </w:rPr>
        <w:t xml:space="preserve">. </w:t>
      </w:r>
      <w:r w:rsidRPr="00D176FF">
        <w:rPr>
          <w:rFonts w:eastAsia="MinionPro-Regular" w:cs="Arial"/>
          <w:sz w:val="20"/>
          <w:szCs w:val="20"/>
        </w:rPr>
        <w:t xml:space="preserve">Halaman: </w:t>
      </w:r>
      <w:hyperlink r:id="rId14" w:history="1">
        <w:r w:rsidRPr="00D176FF">
          <w:rPr>
            <w:rStyle w:val="Hyperlink"/>
            <w:rFonts w:eastAsia="MinionPro-Regular" w:cs="Arial"/>
            <w:sz w:val="20"/>
            <w:szCs w:val="20"/>
          </w:rPr>
          <w:t>http://gizi.depkes.go.id/global-nutrition-report-dimana-posisi-indonesia</w:t>
        </w:r>
      </w:hyperlink>
      <w:r w:rsidRPr="00D176FF">
        <w:rPr>
          <w:rFonts w:eastAsia="MinionPro-Regular" w:cs="Arial"/>
          <w:sz w:val="20"/>
          <w:szCs w:val="20"/>
        </w:rPr>
        <w:t>. Tanggal Akses: 15 Agustus 2018.</w:t>
      </w:r>
    </w:p>
    <w:p w:rsidR="00D176FF" w:rsidRPr="00D176FF" w:rsidRDefault="00D176FF" w:rsidP="00D176FF">
      <w:pPr>
        <w:pStyle w:val="ListParagraph"/>
        <w:numPr>
          <w:ilvl w:val="0"/>
          <w:numId w:val="5"/>
        </w:numPr>
        <w:tabs>
          <w:tab w:val="left" w:pos="1276"/>
        </w:tabs>
        <w:adjustRightInd w:val="0"/>
        <w:jc w:val="both"/>
        <w:rPr>
          <w:rFonts w:eastAsia="MinionPro-Regular" w:cs="Arial"/>
          <w:sz w:val="20"/>
          <w:szCs w:val="20"/>
        </w:rPr>
      </w:pPr>
      <w:r w:rsidRPr="00D176FF">
        <w:rPr>
          <w:rFonts w:eastAsia="MinionPro-Regular" w:cs="Arial"/>
          <w:sz w:val="20"/>
          <w:szCs w:val="20"/>
        </w:rPr>
        <w:t>Profil Kesehatan Indonesia 2017</w:t>
      </w:r>
    </w:p>
    <w:p w:rsidR="00D176FF" w:rsidRPr="00D176FF" w:rsidRDefault="00D176FF" w:rsidP="00D176FF">
      <w:pPr>
        <w:pStyle w:val="ListParagraph"/>
        <w:numPr>
          <w:ilvl w:val="0"/>
          <w:numId w:val="5"/>
        </w:numPr>
        <w:tabs>
          <w:tab w:val="left" w:pos="1276"/>
        </w:tabs>
        <w:adjustRightInd w:val="0"/>
        <w:jc w:val="both"/>
        <w:rPr>
          <w:rFonts w:eastAsia="MinionPro-Regular" w:cs="Arial"/>
          <w:sz w:val="20"/>
          <w:szCs w:val="20"/>
        </w:rPr>
      </w:pPr>
      <w:r w:rsidRPr="00D176FF">
        <w:rPr>
          <w:rFonts w:eastAsia="MinionPro-Regular" w:cs="Arial"/>
          <w:sz w:val="20"/>
          <w:szCs w:val="20"/>
        </w:rPr>
        <w:t xml:space="preserve">PSG. 2017. </w:t>
      </w:r>
      <w:r w:rsidRPr="00D176FF">
        <w:rPr>
          <w:rFonts w:eastAsia="MinionPro-Regular" w:cs="Arial"/>
          <w:i/>
          <w:sz w:val="20"/>
          <w:szCs w:val="20"/>
        </w:rPr>
        <w:t>Hasil Pemantauan Status Gizi (PSG) dan Penjelasannya Tahun 2017</w:t>
      </w:r>
      <w:r w:rsidRPr="00D176FF">
        <w:rPr>
          <w:rFonts w:eastAsia="MinionPro-Regular" w:cs="Arial"/>
          <w:sz w:val="20"/>
          <w:szCs w:val="20"/>
        </w:rPr>
        <w:t xml:space="preserve">. </w:t>
      </w:r>
    </w:p>
    <w:p w:rsidR="00D176FF" w:rsidRPr="002E26B3" w:rsidRDefault="00D176FF" w:rsidP="00D176FF">
      <w:pPr>
        <w:pStyle w:val="Default"/>
        <w:numPr>
          <w:ilvl w:val="0"/>
          <w:numId w:val="5"/>
        </w:numPr>
        <w:jc w:val="both"/>
        <w:rPr>
          <w:rFonts w:ascii="Arial" w:hAnsi="Arial" w:cs="Arial"/>
          <w:bCs/>
          <w:sz w:val="20"/>
          <w:szCs w:val="20"/>
        </w:rPr>
      </w:pPr>
      <w:r w:rsidRPr="002E26B3">
        <w:rPr>
          <w:rFonts w:ascii="Arial" w:eastAsia="MinionPro-Regular" w:hAnsi="Arial" w:cs="Arial"/>
          <w:sz w:val="20"/>
          <w:szCs w:val="20"/>
        </w:rPr>
        <w:t>Apilaya, A. K. 2016.</w:t>
      </w:r>
      <w:r w:rsidRPr="002E26B3">
        <w:rPr>
          <w:rFonts w:ascii="Arial" w:hAnsi="Arial" w:cs="Arial"/>
          <w:bCs/>
          <w:i/>
          <w:sz w:val="20"/>
          <w:szCs w:val="20"/>
        </w:rPr>
        <w:t xml:space="preserve">Pengaruh Pendidikan Kesehatan Sanitasi Rumah Terhadap Perilaku Orang Tua Dalam Pencegahan Penyakit Infeksi Saluran Pernafasan Akut ( Ispa ) Pada Anak Balita Diwilayah Puskesmas 1 Mandiraja Kabupaten Banjarnegara. </w:t>
      </w:r>
      <w:r w:rsidRPr="002E26B3">
        <w:rPr>
          <w:rFonts w:ascii="Arial" w:hAnsi="Arial" w:cs="Arial"/>
          <w:bCs/>
          <w:sz w:val="20"/>
          <w:szCs w:val="20"/>
        </w:rPr>
        <w:t xml:space="preserve">Skripsi Sarjana FIK PSIK Universitas Muhamadiyah Purwokerto. </w:t>
      </w:r>
    </w:p>
    <w:p w:rsidR="00DC0E25" w:rsidRPr="00DC0E25" w:rsidRDefault="00DC0E25" w:rsidP="00DC0E25">
      <w:pPr>
        <w:pStyle w:val="ListParagraph"/>
        <w:numPr>
          <w:ilvl w:val="0"/>
          <w:numId w:val="5"/>
        </w:numPr>
        <w:tabs>
          <w:tab w:val="left" w:pos="5212"/>
        </w:tabs>
        <w:adjustRightInd w:val="0"/>
        <w:jc w:val="both"/>
        <w:rPr>
          <w:rFonts w:cs="Arial"/>
          <w:sz w:val="20"/>
          <w:szCs w:val="20"/>
        </w:rPr>
      </w:pPr>
      <w:r w:rsidRPr="00DC0E25">
        <w:rPr>
          <w:rFonts w:cs="Arial"/>
          <w:sz w:val="20"/>
          <w:szCs w:val="20"/>
        </w:rPr>
        <w:t xml:space="preserve">Triasari, R. 2015. </w:t>
      </w:r>
      <w:r w:rsidRPr="00DC0E25">
        <w:rPr>
          <w:rFonts w:cs="Arial"/>
          <w:i/>
          <w:sz w:val="20"/>
          <w:szCs w:val="20"/>
        </w:rPr>
        <w:t xml:space="preserve">Hubungan Pengetahuan Dan Sikap Mengenai Jajanan Aman Dengan Perilaku Memilik Jajanan Pada Siswa Kelas V SD Negeri 2 Cipayung Kota Depok. </w:t>
      </w:r>
      <w:r w:rsidRPr="00DC0E25">
        <w:rPr>
          <w:rFonts w:cs="Arial"/>
          <w:sz w:val="20"/>
          <w:szCs w:val="20"/>
        </w:rPr>
        <w:t>Skripsi Sarjana FKIK PBIK Universitas Negeri Islam Syarif Hidayatullah Jakarta.</w:t>
      </w:r>
    </w:p>
    <w:p w:rsidR="00D176FF" w:rsidRPr="00DC0E25" w:rsidRDefault="00D176FF" w:rsidP="00DC0E25">
      <w:pPr>
        <w:pStyle w:val="Default"/>
        <w:numPr>
          <w:ilvl w:val="0"/>
          <w:numId w:val="5"/>
        </w:numPr>
        <w:jc w:val="both"/>
        <w:rPr>
          <w:rFonts w:ascii="Arial" w:hAnsi="Arial" w:cs="Arial"/>
          <w:sz w:val="20"/>
          <w:szCs w:val="20"/>
        </w:rPr>
      </w:pPr>
      <w:r w:rsidRPr="00DC0E25">
        <w:rPr>
          <w:rFonts w:ascii="Arial" w:hAnsi="Arial" w:cs="Arial"/>
          <w:sz w:val="20"/>
          <w:szCs w:val="20"/>
        </w:rPr>
        <w:t xml:space="preserve">Febriani, dkk. 2018. </w:t>
      </w:r>
      <w:r w:rsidRPr="00DC0E25">
        <w:rPr>
          <w:rFonts w:ascii="Arial" w:hAnsi="Arial" w:cs="Arial"/>
          <w:i/>
          <w:sz w:val="20"/>
          <w:szCs w:val="20"/>
        </w:rPr>
        <w:t>Pengaruh Pendidikan Kesehatan Terhadap Penigkatan Pengetahuan Dalam Pemilihan Jajan Pada Anak Usia Sekolah 7-9 Tahun Desa Ngantru Kecamatan Ngantang Kabupaten Malang.</w:t>
      </w:r>
      <w:r w:rsidRPr="00DC0E25">
        <w:rPr>
          <w:rFonts w:ascii="Arial" w:hAnsi="Arial" w:cs="Arial"/>
          <w:sz w:val="20"/>
          <w:szCs w:val="20"/>
        </w:rPr>
        <w:t xml:space="preserve"> Vol 3, No 1.</w:t>
      </w:r>
    </w:p>
    <w:p w:rsidR="00D176FF" w:rsidRPr="00D176FF" w:rsidRDefault="00D176FF" w:rsidP="00D176FF">
      <w:pPr>
        <w:pStyle w:val="ListParagraph"/>
        <w:numPr>
          <w:ilvl w:val="0"/>
          <w:numId w:val="5"/>
        </w:numPr>
        <w:tabs>
          <w:tab w:val="left" w:pos="5212"/>
        </w:tabs>
        <w:adjustRightInd w:val="0"/>
        <w:jc w:val="both"/>
        <w:rPr>
          <w:rFonts w:cs="Arial"/>
          <w:sz w:val="20"/>
          <w:szCs w:val="20"/>
        </w:rPr>
      </w:pPr>
      <w:r w:rsidRPr="00D176FF">
        <w:rPr>
          <w:rFonts w:cs="Arial"/>
          <w:sz w:val="20"/>
          <w:szCs w:val="20"/>
        </w:rPr>
        <w:t xml:space="preserve">Niman, S. 2017. </w:t>
      </w:r>
      <w:r w:rsidRPr="00D176FF">
        <w:rPr>
          <w:rFonts w:cs="Arial"/>
          <w:i/>
          <w:sz w:val="20"/>
          <w:szCs w:val="20"/>
        </w:rPr>
        <w:t>Promosi dan Pendidikan Kesehatan. Jakarta</w:t>
      </w:r>
      <w:r w:rsidRPr="00D176FF">
        <w:rPr>
          <w:rFonts w:cs="Arial"/>
          <w:sz w:val="20"/>
          <w:szCs w:val="20"/>
        </w:rPr>
        <w:t>: Trans Info Media.</w:t>
      </w:r>
    </w:p>
    <w:p w:rsidR="008C3AD1" w:rsidRPr="00D176FF" w:rsidRDefault="008C3AD1" w:rsidP="008C3AD1">
      <w:pPr>
        <w:pStyle w:val="ListParagraph"/>
        <w:numPr>
          <w:ilvl w:val="0"/>
          <w:numId w:val="5"/>
        </w:numPr>
        <w:adjustRightInd w:val="0"/>
        <w:jc w:val="both"/>
        <w:rPr>
          <w:rFonts w:cs="Arial"/>
          <w:bCs/>
          <w:sz w:val="20"/>
          <w:szCs w:val="20"/>
        </w:rPr>
      </w:pPr>
      <w:r w:rsidRPr="00D176FF">
        <w:rPr>
          <w:rFonts w:cs="Arial"/>
          <w:bCs/>
          <w:sz w:val="20"/>
          <w:szCs w:val="20"/>
        </w:rPr>
        <w:t xml:space="preserve">Seta, P. D. T. 2016. </w:t>
      </w:r>
      <w:r w:rsidRPr="00D176FF">
        <w:rPr>
          <w:rFonts w:cs="Arial"/>
          <w:bCs/>
          <w:i/>
          <w:sz w:val="20"/>
          <w:szCs w:val="20"/>
        </w:rPr>
        <w:t>Pengembangan Media Film Pendek Untuk Pembelajaran Menulis Cerpen Berdasarkan Kehidupan Siswa Kelas X Semester II SMA Pius Bakti Utama Purworejo</w:t>
      </w:r>
      <w:r w:rsidRPr="00D176FF">
        <w:rPr>
          <w:rFonts w:cs="Arial"/>
          <w:bCs/>
          <w:sz w:val="20"/>
          <w:szCs w:val="20"/>
        </w:rPr>
        <w:t>. Skripsi Sarjana FGIP JPBS Universitas Sanata Dharma.</w:t>
      </w:r>
    </w:p>
    <w:p w:rsidR="00D176FF" w:rsidRDefault="00D176FF" w:rsidP="00D176FF">
      <w:pPr>
        <w:pStyle w:val="ListParagraph"/>
        <w:numPr>
          <w:ilvl w:val="0"/>
          <w:numId w:val="5"/>
        </w:numPr>
        <w:tabs>
          <w:tab w:val="left" w:pos="5212"/>
        </w:tabs>
        <w:adjustRightInd w:val="0"/>
        <w:jc w:val="both"/>
        <w:rPr>
          <w:rFonts w:cs="Arial"/>
          <w:sz w:val="20"/>
          <w:szCs w:val="20"/>
          <w:lang w:val="id-ID"/>
        </w:rPr>
      </w:pPr>
      <w:r w:rsidRPr="002E26B3">
        <w:rPr>
          <w:rFonts w:cs="Arial"/>
          <w:bCs/>
          <w:sz w:val="20"/>
          <w:szCs w:val="20"/>
        </w:rPr>
        <w:t>Setiono, M. A. &amp; Riwinoto. 2015.</w:t>
      </w:r>
      <w:r w:rsidRPr="002E26B3">
        <w:rPr>
          <w:rFonts w:cs="Arial"/>
          <w:i/>
          <w:sz w:val="20"/>
          <w:szCs w:val="20"/>
        </w:rPr>
        <w:t xml:space="preserve">Analisa Pengaruh Visual Efek Terhadap Minat Responden Film Pendek </w:t>
      </w:r>
      <w:r w:rsidRPr="002E26B3">
        <w:rPr>
          <w:rFonts w:cs="Arial"/>
          <w:i/>
          <w:iCs/>
          <w:sz w:val="20"/>
          <w:szCs w:val="20"/>
        </w:rPr>
        <w:t xml:space="preserve">Eyes For Eyes </w:t>
      </w:r>
      <w:r w:rsidRPr="002E26B3">
        <w:rPr>
          <w:rFonts w:cs="Arial"/>
          <w:i/>
          <w:sz w:val="20"/>
          <w:szCs w:val="20"/>
        </w:rPr>
        <w:t>Pada Bagian Pengenalan Cerita (</w:t>
      </w:r>
      <w:r w:rsidRPr="002E26B3">
        <w:rPr>
          <w:rFonts w:cs="Arial"/>
          <w:i/>
          <w:iCs/>
          <w:sz w:val="20"/>
          <w:szCs w:val="20"/>
        </w:rPr>
        <w:t>Part 1</w:t>
      </w:r>
      <w:r w:rsidRPr="002E26B3">
        <w:rPr>
          <w:rFonts w:cs="Arial"/>
          <w:i/>
          <w:sz w:val="20"/>
          <w:szCs w:val="20"/>
        </w:rPr>
        <w:t xml:space="preserve">) Dengan Metode Skala Likert, </w:t>
      </w:r>
      <w:r w:rsidRPr="002E26B3">
        <w:rPr>
          <w:rFonts w:cs="Arial"/>
          <w:sz w:val="20"/>
          <w:szCs w:val="20"/>
        </w:rPr>
        <w:t>Vol 1, No 2</w:t>
      </w:r>
      <w:r>
        <w:rPr>
          <w:rFonts w:cs="Arial"/>
          <w:sz w:val="20"/>
          <w:szCs w:val="20"/>
          <w:lang w:val="id-ID"/>
        </w:rPr>
        <w:t>.</w:t>
      </w:r>
    </w:p>
    <w:p w:rsidR="00D176FF" w:rsidRPr="00D176FF" w:rsidRDefault="00D176FF" w:rsidP="00D176FF">
      <w:pPr>
        <w:pStyle w:val="ListParagraph"/>
        <w:numPr>
          <w:ilvl w:val="0"/>
          <w:numId w:val="5"/>
        </w:numPr>
        <w:adjustRightInd w:val="0"/>
        <w:jc w:val="both"/>
        <w:rPr>
          <w:rFonts w:cs="Arial"/>
          <w:bCs/>
          <w:sz w:val="20"/>
          <w:szCs w:val="20"/>
        </w:rPr>
      </w:pPr>
      <w:r w:rsidRPr="00D176FF">
        <w:rPr>
          <w:rFonts w:cs="Arial"/>
          <w:bCs/>
          <w:sz w:val="20"/>
          <w:szCs w:val="20"/>
        </w:rPr>
        <w:t xml:space="preserve">Muthia, F. dkk. 2015. </w:t>
      </w:r>
      <w:r w:rsidRPr="00D176FF">
        <w:rPr>
          <w:rFonts w:cs="Arial"/>
          <w:bCs/>
          <w:i/>
          <w:sz w:val="20"/>
          <w:szCs w:val="20"/>
        </w:rPr>
        <w:t>Perbedaan Efektifitas Penyuluhan Keseh Menggunakan Motode Ceramah dan Media Audio Visual (Film) terhadap Pengetahuan Santri Madrasah Aliyah Pesantren Khulafaur Rasyidin tentang TB Paru Tahunn 2015.</w:t>
      </w:r>
      <w:r w:rsidRPr="00D176FF">
        <w:rPr>
          <w:rFonts w:cs="Arial"/>
          <w:bCs/>
          <w:sz w:val="20"/>
          <w:szCs w:val="20"/>
        </w:rPr>
        <w:t xml:space="preserve"> Vol 2, No 4.  </w:t>
      </w:r>
    </w:p>
    <w:p w:rsidR="00AA6941" w:rsidRPr="00AA6941" w:rsidRDefault="00AA6941" w:rsidP="00AA6941">
      <w:pPr>
        <w:pStyle w:val="ListParagraph"/>
        <w:numPr>
          <w:ilvl w:val="0"/>
          <w:numId w:val="5"/>
        </w:numPr>
        <w:adjustRightInd w:val="0"/>
        <w:jc w:val="both"/>
        <w:rPr>
          <w:rFonts w:cs="Arial"/>
          <w:bCs/>
          <w:sz w:val="20"/>
          <w:szCs w:val="20"/>
        </w:rPr>
      </w:pPr>
      <w:r w:rsidRPr="00AA6941">
        <w:rPr>
          <w:rFonts w:cs="Arial"/>
          <w:bCs/>
          <w:sz w:val="20"/>
          <w:szCs w:val="20"/>
        </w:rPr>
        <w:t xml:space="preserve">Meutia. 2015. </w:t>
      </w:r>
      <w:r w:rsidRPr="00AA6941">
        <w:rPr>
          <w:rFonts w:cs="Arial"/>
          <w:bCs/>
          <w:i/>
          <w:sz w:val="20"/>
          <w:szCs w:val="20"/>
        </w:rPr>
        <w:t>Efektifitas Penyuluhan Melalui Media Film Dan Slide Show Terhadap Peningkatan Pengetahuan Dan Sikap Siswa Dalam Penyalahgunaan  Napza Di SMUN 1 Peureulak Kabupaten Aceh Timur Tahun 2015</w:t>
      </w:r>
      <w:r w:rsidRPr="00AA6941">
        <w:rPr>
          <w:rFonts w:cs="Arial"/>
          <w:bCs/>
          <w:sz w:val="20"/>
          <w:szCs w:val="20"/>
        </w:rPr>
        <w:t>. Thesis FKM PSIKM Universitas Sumatra Utara.</w:t>
      </w:r>
    </w:p>
    <w:p w:rsidR="00D176FF" w:rsidRPr="00D176FF" w:rsidRDefault="00D176FF" w:rsidP="00D176FF">
      <w:pPr>
        <w:pStyle w:val="ListParagraph"/>
        <w:numPr>
          <w:ilvl w:val="0"/>
          <w:numId w:val="5"/>
        </w:numPr>
        <w:tabs>
          <w:tab w:val="left" w:pos="1276"/>
        </w:tabs>
        <w:adjustRightInd w:val="0"/>
        <w:jc w:val="both"/>
        <w:rPr>
          <w:rFonts w:eastAsia="MinionPro-Regular" w:cs="Arial"/>
          <w:sz w:val="20"/>
          <w:szCs w:val="20"/>
        </w:rPr>
      </w:pPr>
      <w:r w:rsidRPr="00D176FF">
        <w:rPr>
          <w:rFonts w:eastAsia="MinionPro-Regular" w:cs="Arial"/>
          <w:sz w:val="20"/>
          <w:szCs w:val="20"/>
        </w:rPr>
        <w:t>Profil Kesehatan Maluku 2014</w:t>
      </w:r>
    </w:p>
    <w:p w:rsidR="00D176FF" w:rsidRPr="00D176FF" w:rsidRDefault="00D176FF" w:rsidP="00D176FF">
      <w:pPr>
        <w:pStyle w:val="ListParagraph"/>
        <w:numPr>
          <w:ilvl w:val="0"/>
          <w:numId w:val="5"/>
        </w:numPr>
        <w:tabs>
          <w:tab w:val="left" w:pos="1276"/>
        </w:tabs>
        <w:adjustRightInd w:val="0"/>
        <w:jc w:val="both"/>
        <w:rPr>
          <w:rFonts w:eastAsia="MinionPro-Regular" w:cs="Arial"/>
          <w:sz w:val="20"/>
          <w:szCs w:val="20"/>
        </w:rPr>
      </w:pPr>
      <w:r w:rsidRPr="00D176FF">
        <w:rPr>
          <w:rFonts w:eastAsia="MinionPro-Regular" w:cs="Arial"/>
          <w:sz w:val="20"/>
          <w:szCs w:val="20"/>
        </w:rPr>
        <w:t>Profil Kesehatan Kota Ambon Tahun 2015</w:t>
      </w:r>
    </w:p>
    <w:p w:rsidR="00D176FF" w:rsidRPr="002E26B3" w:rsidRDefault="00D176FF" w:rsidP="00D176FF">
      <w:pPr>
        <w:pStyle w:val="Default"/>
        <w:numPr>
          <w:ilvl w:val="0"/>
          <w:numId w:val="5"/>
        </w:numPr>
        <w:jc w:val="both"/>
        <w:rPr>
          <w:rFonts w:ascii="Arial" w:hAnsi="Arial" w:cs="Arial"/>
          <w:bCs/>
          <w:sz w:val="20"/>
          <w:szCs w:val="20"/>
        </w:rPr>
      </w:pPr>
      <w:r w:rsidRPr="002E26B3">
        <w:rPr>
          <w:rFonts w:ascii="Arial" w:hAnsi="Arial" w:cs="Arial"/>
          <w:bCs/>
          <w:sz w:val="20"/>
          <w:szCs w:val="20"/>
        </w:rPr>
        <w:t xml:space="preserve">Mulyawati, dkk. 2017. </w:t>
      </w:r>
      <w:r w:rsidRPr="002E26B3">
        <w:rPr>
          <w:rFonts w:ascii="Arial" w:hAnsi="Arial" w:cs="Arial"/>
          <w:bCs/>
          <w:i/>
          <w:sz w:val="20"/>
          <w:szCs w:val="20"/>
        </w:rPr>
        <w:t>Pengaruh Pendidikan Kesehatan tentang Jajanan terhadap Pengetahuan dan Sikap Anak.</w:t>
      </w:r>
      <w:r w:rsidRPr="002E26B3">
        <w:rPr>
          <w:rFonts w:ascii="Arial" w:hAnsi="Arial" w:cs="Arial"/>
          <w:bCs/>
          <w:sz w:val="20"/>
          <w:szCs w:val="20"/>
        </w:rPr>
        <w:t xml:space="preserve"> Vol 2, No 1. </w:t>
      </w:r>
    </w:p>
    <w:p w:rsidR="00D176FF" w:rsidRPr="00D176FF" w:rsidRDefault="00D176FF" w:rsidP="00D176FF">
      <w:pPr>
        <w:pStyle w:val="ListParagraph"/>
        <w:tabs>
          <w:tab w:val="left" w:pos="5212"/>
        </w:tabs>
        <w:adjustRightInd w:val="0"/>
        <w:spacing w:after="240"/>
        <w:ind w:left="502" w:firstLine="0"/>
        <w:jc w:val="both"/>
        <w:rPr>
          <w:rFonts w:cs="Arial"/>
          <w:sz w:val="20"/>
          <w:szCs w:val="20"/>
          <w:lang w:val="id-ID"/>
        </w:rPr>
      </w:pPr>
    </w:p>
    <w:p w:rsidR="00D176FF" w:rsidRDefault="00D176FF" w:rsidP="0003252B">
      <w:pPr>
        <w:tabs>
          <w:tab w:val="left" w:pos="5212"/>
        </w:tabs>
        <w:adjustRightInd w:val="0"/>
        <w:spacing w:after="240"/>
        <w:ind w:left="709" w:hanging="567"/>
        <w:jc w:val="both"/>
        <w:rPr>
          <w:rFonts w:cs="Arial"/>
          <w:sz w:val="20"/>
          <w:szCs w:val="20"/>
          <w:lang w:val="id-ID"/>
        </w:rPr>
      </w:pPr>
    </w:p>
    <w:p w:rsidR="0022219F" w:rsidRPr="002E26B3" w:rsidRDefault="0022219F" w:rsidP="0003252B">
      <w:pPr>
        <w:pStyle w:val="ListParagraph"/>
        <w:tabs>
          <w:tab w:val="left" w:pos="482"/>
        </w:tabs>
        <w:ind w:left="709" w:hanging="567"/>
        <w:rPr>
          <w:rFonts w:cs="Arial"/>
          <w:sz w:val="20"/>
          <w:szCs w:val="20"/>
        </w:rPr>
      </w:pPr>
    </w:p>
    <w:sectPr w:rsidR="0022219F" w:rsidRPr="002E26B3" w:rsidSect="0022219F">
      <w:pgSz w:w="11900" w:h="16840"/>
      <w:pgMar w:top="1700" w:right="1320" w:bottom="1300" w:left="1340" w:header="1092" w:footer="111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B03" w:rsidRDefault="00720B03" w:rsidP="0022219F">
      <w:r>
        <w:separator/>
      </w:r>
    </w:p>
  </w:endnote>
  <w:endnote w:type="continuationSeparator" w:id="1">
    <w:p w:rsidR="00720B03" w:rsidRDefault="00720B03" w:rsidP="002221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19F" w:rsidRDefault="00A002B6">
    <w:pPr>
      <w:pStyle w:val="BodyText"/>
      <w:spacing w:line="14" w:lineRule="auto"/>
    </w:pPr>
    <w:r w:rsidRPr="00A002B6">
      <w:pict>
        <v:line id="_x0000_s1027" style="position:absolute;z-index:-252161024;mso-position-horizontal-relative:page;mso-position-vertical-relative:page" from="70.55pt,798.7pt" to="506.75pt,798.7pt" strokeweight="1.44pt">
          <w10:wrap anchorx="page" anchory="page"/>
        </v:line>
      </w:pict>
    </w:r>
    <w:r w:rsidRPr="00A002B6">
      <w:pict>
        <v:line id="_x0000_s1026" style="position:absolute;z-index:-252160000;mso-position-horizontal-relative:page;mso-position-vertical-relative:page" from="70.55pt,773.15pt" to="506.75pt,773.15pt" strokeweight="1.44pt">
          <w10:wrap anchorx="page" anchory="page"/>
        </v:line>
      </w:pict>
    </w:r>
    <w:r w:rsidRPr="00A002B6">
      <w:pict>
        <v:shapetype id="_x0000_t202" coordsize="21600,21600" o:spt="202" path="m,l,21600r21600,l21600,xe">
          <v:stroke joinstyle="miter"/>
          <v:path gradientshapeok="t" o:connecttype="rect"/>
        </v:shapetype>
        <v:shape id="_x0000_s1025" type="#_x0000_t202" style="position:absolute;margin-left:125.95pt;margin-top:752.45pt;width:325.35pt;height:45.35pt;z-index:-252158976;mso-position-horizontal-relative:page;mso-position-vertical-relative:page" filled="f" stroked="f">
          <v:textbox style="mso-next-textbox:#_x0000_s1025" inset="0,0,0,0">
            <w:txbxContent>
              <w:p w:rsidR="0022219F" w:rsidRDefault="00A002B6">
                <w:pPr>
                  <w:spacing w:before="9"/>
                  <w:ind w:left="17" w:right="18"/>
                  <w:jc w:val="center"/>
                  <w:rPr>
                    <w:b/>
                    <w:sz w:val="32"/>
                  </w:rPr>
                </w:pPr>
                <w:r>
                  <w:fldChar w:fldCharType="begin"/>
                </w:r>
                <w:r w:rsidR="0040483F">
                  <w:rPr>
                    <w:b/>
                    <w:sz w:val="32"/>
                  </w:rPr>
                  <w:instrText xml:space="preserve"> PAGE </w:instrText>
                </w:r>
                <w:r>
                  <w:fldChar w:fldCharType="separate"/>
                </w:r>
                <w:r w:rsidR="00E71E19">
                  <w:rPr>
                    <w:b/>
                    <w:noProof/>
                    <w:sz w:val="32"/>
                  </w:rPr>
                  <w:t>79</w:t>
                </w:r>
                <w:r>
                  <w:fldChar w:fldCharType="end"/>
                </w:r>
              </w:p>
              <w:p w:rsidR="0022219F" w:rsidRDefault="0040483F">
                <w:pPr>
                  <w:spacing w:before="46" w:line="242" w:lineRule="auto"/>
                  <w:ind w:left="20" w:right="18"/>
                  <w:jc w:val="center"/>
                  <w:rPr>
                    <w:b/>
                    <w:sz w:val="20"/>
                  </w:rPr>
                </w:pPr>
                <w:r>
                  <w:rPr>
                    <w:b/>
                    <w:color w:val="0000FF"/>
                    <w:sz w:val="20"/>
                  </w:rPr>
                  <w:t xml:space="preserve">Penerbit: </w:t>
                </w:r>
                <w:r w:rsidR="00E4201D">
                  <w:rPr>
                    <w:b/>
                    <w:color w:val="0000FF"/>
                    <w:sz w:val="20"/>
                    <w:lang w:val="id-ID"/>
                  </w:rPr>
                  <w:t xml:space="preserve">Lembaga Penerbitan </w:t>
                </w:r>
                <w:r>
                  <w:rPr>
                    <w:b/>
                    <w:color w:val="0000FF"/>
                    <w:sz w:val="20"/>
                  </w:rPr>
                  <w:t xml:space="preserve">Fakultas Kesehatan, </w:t>
                </w:r>
                <w:r w:rsidR="00E4201D">
                  <w:rPr>
                    <w:b/>
                    <w:color w:val="0000FF"/>
                    <w:sz w:val="20"/>
                    <w:lang w:val="id-ID"/>
                  </w:rPr>
                  <w:t>UKIM</w:t>
                </w:r>
                <w:r>
                  <w:rPr>
                    <w:b/>
                    <w:color w:val="0000FF"/>
                    <w:sz w:val="20"/>
                  </w:rPr>
                  <w:t xml:space="preserve"> </w:t>
                </w:r>
                <w:hyperlink r:id="rId1">
                  <w:r>
                    <w:rPr>
                      <w:b/>
                      <w:color w:val="FF0000"/>
                      <w:sz w:val="20"/>
                    </w:rPr>
                    <w:t>http://ojs.ukim.ac.id/index.php/natuna</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B03" w:rsidRDefault="00720B03" w:rsidP="0022219F">
      <w:r>
        <w:separator/>
      </w:r>
    </w:p>
  </w:footnote>
  <w:footnote w:type="continuationSeparator" w:id="1">
    <w:p w:rsidR="00720B03" w:rsidRDefault="00720B03" w:rsidP="002221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19F" w:rsidRDefault="00A002B6">
    <w:pPr>
      <w:pStyle w:val="BodyText"/>
      <w:spacing w:line="14" w:lineRule="auto"/>
    </w:pPr>
    <w:r w:rsidRPr="00A002B6">
      <w:pict>
        <v:shapetype id="_x0000_t202" coordsize="21600,21600" o:spt="202" path="m,l,21600r21600,l21600,xe">
          <v:stroke joinstyle="miter"/>
          <v:path gradientshapeok="t" o:connecttype="rect"/>
        </v:shapetype>
        <v:shape id="_x0000_s1028" type="#_x0000_t202" style="position:absolute;margin-left:353.1pt;margin-top:55.35pt;width:171.65pt;height:29.3pt;z-index:-252162048;mso-position-horizontal-relative:page;mso-position-vertical-relative:page" filled="f" stroked="f">
          <v:textbox style="mso-next-textbox:#_x0000_s1028" inset="0,0,0,0">
            <w:txbxContent>
              <w:p w:rsidR="007D0428" w:rsidRPr="007D0428" w:rsidRDefault="00F706FD">
                <w:pPr>
                  <w:spacing w:before="20"/>
                  <w:ind w:left="20"/>
                  <w:rPr>
                    <w:color w:val="4F81BD" w:themeColor="accent1"/>
                    <w:lang w:val="id-ID"/>
                  </w:rPr>
                </w:pPr>
                <w:r>
                  <w:rPr>
                    <w:rFonts w:ascii="Berlin Sans FB"/>
                    <w:color w:val="0000FF"/>
                  </w:rPr>
                  <w:t xml:space="preserve">ISSN </w:t>
                </w:r>
                <w:r w:rsidR="007D0428" w:rsidRPr="007D0428">
                  <w:rPr>
                    <w:rFonts w:ascii="Berlin Sans FB"/>
                    <w:color w:val="0000FF"/>
                    <w:sz w:val="24"/>
                  </w:rPr>
                  <w:t>2686-1828</w:t>
                </w:r>
              </w:p>
              <w:p w:rsidR="0022219F" w:rsidRDefault="0040483F">
                <w:pPr>
                  <w:spacing w:before="20"/>
                  <w:ind w:left="20"/>
                  <w:rPr>
                    <w:rFonts w:ascii="Berlin Sans FB"/>
                  </w:rPr>
                </w:pPr>
                <w:r>
                  <w:rPr>
                    <w:rFonts w:ascii="Berlin Sans FB"/>
                    <w:color w:val="FF0000"/>
                  </w:rPr>
                  <w:t xml:space="preserve">Volume 1 Nomor </w:t>
                </w:r>
                <w:r w:rsidR="00783DBD">
                  <w:rPr>
                    <w:rFonts w:ascii="Berlin Sans FB"/>
                    <w:color w:val="FF0000"/>
                    <w:lang w:val="id-ID"/>
                  </w:rPr>
                  <w:t>2</w:t>
                </w:r>
                <w:r w:rsidR="000C7F04">
                  <w:rPr>
                    <w:rFonts w:ascii="Berlin Sans FB"/>
                    <w:color w:val="FF0000"/>
                  </w:rPr>
                  <w:t xml:space="preserve">, </w:t>
                </w:r>
                <w:r>
                  <w:rPr>
                    <w:rFonts w:ascii="Berlin Sans FB"/>
                    <w:color w:val="FF0000"/>
                  </w:rPr>
                  <w:t xml:space="preserve"> </w:t>
                </w:r>
                <w:r w:rsidR="00783DBD">
                  <w:rPr>
                    <w:rFonts w:ascii="Berlin Sans FB"/>
                    <w:color w:val="FF0000"/>
                    <w:lang w:val="id-ID"/>
                  </w:rPr>
                  <w:t>Agustus</w:t>
                </w:r>
                <w:r w:rsidR="000C7F04">
                  <w:rPr>
                    <w:rFonts w:ascii="Berlin Sans FB"/>
                    <w:color w:val="FF0000"/>
                    <w:lang w:val="id-ID"/>
                  </w:rPr>
                  <w:t xml:space="preserve"> </w:t>
                </w:r>
                <w:r>
                  <w:rPr>
                    <w:rFonts w:ascii="Berlin Sans FB"/>
                    <w:color w:val="FF0000"/>
                  </w:rPr>
                  <w:t>2019</w:t>
                </w:r>
              </w:p>
            </w:txbxContent>
          </v:textbox>
          <w10:wrap anchorx="page" anchory="page"/>
        </v:shape>
      </w:pict>
    </w:r>
    <w:r w:rsidRPr="00A002B6">
      <w:pict>
        <v:line id="_x0000_s1031" style="position:absolute;z-index:-252165120;mso-position-horizontal-relative:page;mso-position-vertical-relative:page" from="70.55pt,55.35pt" to="524.75pt,55.35pt" strokeweight="1.44pt">
          <w10:wrap anchorx="page" anchory="page"/>
        </v:line>
      </w:pict>
    </w:r>
    <w:r w:rsidRPr="00A002B6">
      <w:pict>
        <v:line id="_x0000_s1030" style="position:absolute;z-index:-252164096;mso-position-horizontal-relative:page;mso-position-vertical-relative:page" from="70.55pt,85.2pt" to="524.75pt,85.2pt" strokeweight="1.44pt">
          <w10:wrap anchorx="page" anchory="page"/>
        </v:line>
      </w:pict>
    </w:r>
    <w:r w:rsidRPr="00A002B6">
      <w:pict>
        <v:shape id="_x0000_s1029" type="#_x0000_t202" style="position:absolute;margin-left:71pt;margin-top:54.95pt;width:218.9pt;height:29.7pt;z-index:-252163072;mso-position-horizontal-relative:page;mso-position-vertical-relative:page" filled="f" stroked="f">
          <v:textbox style="mso-next-textbox:#_x0000_s1029" inset="0,0,0,0">
            <w:txbxContent>
              <w:p w:rsidR="0022219F" w:rsidRPr="00F706FD" w:rsidRDefault="00F706FD">
                <w:pPr>
                  <w:spacing w:before="20"/>
                  <w:ind w:left="20"/>
                  <w:rPr>
                    <w:rFonts w:ascii="Berlin Sans FB"/>
                    <w:lang w:val="id-ID"/>
                  </w:rPr>
                </w:pPr>
                <w:r>
                  <w:rPr>
                    <w:rFonts w:ascii="Berlin Sans FB"/>
                    <w:color w:val="0000FF"/>
                    <w:sz w:val="28"/>
                    <w:lang w:val="id-ID"/>
                  </w:rPr>
                  <w:t>MOLUCCAS HEALTH JOURNAL</w:t>
                </w:r>
              </w:p>
              <w:p w:rsidR="0022219F" w:rsidRDefault="0022219F">
                <w:pPr>
                  <w:spacing w:before="3"/>
                  <w:ind w:left="20"/>
                  <w:rPr>
                    <w:rFonts w:ascii="Berlin Sans FB"/>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7FCF"/>
    <w:multiLevelType w:val="hybridMultilevel"/>
    <w:tmpl w:val="C90ED1A2"/>
    <w:lvl w:ilvl="0" w:tplc="4330F3FC">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nsid w:val="1BBA6B5C"/>
    <w:multiLevelType w:val="hybridMultilevel"/>
    <w:tmpl w:val="009E0B24"/>
    <w:lvl w:ilvl="0" w:tplc="59C696C4">
      <w:start w:val="1"/>
      <w:numFmt w:val="decimal"/>
      <w:lvlText w:val="%1."/>
      <w:lvlJc w:val="left"/>
      <w:pPr>
        <w:ind w:left="383" w:hanging="284"/>
      </w:pPr>
      <w:rPr>
        <w:rFonts w:ascii="Arial" w:eastAsia="Arial" w:hAnsi="Arial" w:cs="Arial" w:hint="default"/>
        <w:b/>
        <w:bCs/>
        <w:spacing w:val="-1"/>
        <w:w w:val="99"/>
        <w:sz w:val="20"/>
        <w:szCs w:val="20"/>
      </w:rPr>
    </w:lvl>
    <w:lvl w:ilvl="1" w:tplc="E47864EE">
      <w:start w:val="1"/>
      <w:numFmt w:val="lowerLetter"/>
      <w:lvlText w:val="%2."/>
      <w:lvlJc w:val="left"/>
      <w:pPr>
        <w:ind w:left="666" w:hanging="284"/>
      </w:pPr>
      <w:rPr>
        <w:rFonts w:ascii="Arial" w:eastAsia="Arial" w:hAnsi="Arial" w:cs="Arial" w:hint="default"/>
        <w:b/>
        <w:bCs/>
        <w:color w:val="auto"/>
        <w:spacing w:val="-1"/>
        <w:w w:val="99"/>
        <w:sz w:val="20"/>
        <w:szCs w:val="20"/>
      </w:rPr>
    </w:lvl>
    <w:lvl w:ilvl="2" w:tplc="FCE45282">
      <w:start w:val="1"/>
      <w:numFmt w:val="decimal"/>
      <w:lvlText w:val="%3)"/>
      <w:lvlJc w:val="left"/>
      <w:pPr>
        <w:ind w:left="951" w:hanging="286"/>
      </w:pPr>
      <w:rPr>
        <w:rFonts w:ascii="Arial" w:eastAsia="Arial" w:hAnsi="Arial" w:cs="Arial" w:hint="default"/>
        <w:b/>
        <w:bCs/>
        <w:spacing w:val="-1"/>
        <w:w w:val="99"/>
        <w:sz w:val="20"/>
        <w:szCs w:val="20"/>
      </w:rPr>
    </w:lvl>
    <w:lvl w:ilvl="3" w:tplc="B21C8E2A">
      <w:numFmt w:val="bullet"/>
      <w:lvlText w:val="•"/>
      <w:lvlJc w:val="left"/>
      <w:pPr>
        <w:ind w:left="960" w:hanging="286"/>
      </w:pPr>
      <w:rPr>
        <w:rFonts w:hint="default"/>
      </w:rPr>
    </w:lvl>
    <w:lvl w:ilvl="4" w:tplc="48F8C4A6">
      <w:numFmt w:val="bullet"/>
      <w:lvlText w:val="•"/>
      <w:lvlJc w:val="left"/>
      <w:pPr>
        <w:ind w:left="2142" w:hanging="286"/>
      </w:pPr>
      <w:rPr>
        <w:rFonts w:hint="default"/>
      </w:rPr>
    </w:lvl>
    <w:lvl w:ilvl="5" w:tplc="B84E1F64">
      <w:numFmt w:val="bullet"/>
      <w:lvlText w:val="•"/>
      <w:lvlJc w:val="left"/>
      <w:pPr>
        <w:ind w:left="3325" w:hanging="286"/>
      </w:pPr>
      <w:rPr>
        <w:rFonts w:hint="default"/>
      </w:rPr>
    </w:lvl>
    <w:lvl w:ilvl="6" w:tplc="B712BC92">
      <w:numFmt w:val="bullet"/>
      <w:lvlText w:val="•"/>
      <w:lvlJc w:val="left"/>
      <w:pPr>
        <w:ind w:left="4508" w:hanging="286"/>
      </w:pPr>
      <w:rPr>
        <w:rFonts w:hint="default"/>
      </w:rPr>
    </w:lvl>
    <w:lvl w:ilvl="7" w:tplc="DA0465F8">
      <w:numFmt w:val="bullet"/>
      <w:lvlText w:val="•"/>
      <w:lvlJc w:val="left"/>
      <w:pPr>
        <w:ind w:left="5691" w:hanging="286"/>
      </w:pPr>
      <w:rPr>
        <w:rFonts w:hint="default"/>
      </w:rPr>
    </w:lvl>
    <w:lvl w:ilvl="8" w:tplc="664A8980">
      <w:numFmt w:val="bullet"/>
      <w:lvlText w:val="•"/>
      <w:lvlJc w:val="left"/>
      <w:pPr>
        <w:ind w:left="6874" w:hanging="286"/>
      </w:pPr>
      <w:rPr>
        <w:rFonts w:hint="default"/>
      </w:rPr>
    </w:lvl>
  </w:abstractNum>
  <w:abstractNum w:abstractNumId="2">
    <w:nsid w:val="486105C6"/>
    <w:multiLevelType w:val="hybridMultilevel"/>
    <w:tmpl w:val="B9D258F6"/>
    <w:lvl w:ilvl="0" w:tplc="A4BA0BE8">
      <w:start w:val="1"/>
      <w:numFmt w:val="upperLetter"/>
      <w:lvlText w:val="%1."/>
      <w:lvlJc w:val="left"/>
      <w:pPr>
        <w:ind w:left="720" w:hanging="360"/>
      </w:pPr>
      <w:rPr>
        <w:rFonts w:hint="default"/>
        <w:b/>
      </w:rPr>
    </w:lvl>
    <w:lvl w:ilvl="1" w:tplc="0C5A42EC">
      <w:start w:val="1"/>
      <w:numFmt w:val="lowerLetter"/>
      <w:lvlText w:val="%2."/>
      <w:lvlJc w:val="left"/>
      <w:pPr>
        <w:ind w:left="1440" w:hanging="360"/>
      </w:pPr>
      <w:rPr>
        <w:b/>
      </w:rPr>
    </w:lvl>
    <w:lvl w:ilvl="2" w:tplc="575E2C70">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F617409"/>
    <w:multiLevelType w:val="hybridMultilevel"/>
    <w:tmpl w:val="D9424C5E"/>
    <w:lvl w:ilvl="0" w:tplc="1026EFF6">
      <w:start w:val="1"/>
      <w:numFmt w:val="decimal"/>
      <w:lvlText w:val="%1)"/>
      <w:lvlJc w:val="left"/>
      <w:pPr>
        <w:ind w:left="2160" w:hanging="360"/>
      </w:pPr>
      <w:rPr>
        <w:rFonts w:ascii="Times New Roman" w:eastAsia="MinionPro-Regular" w:hAnsi="Times New Roman" w:cs="Times New Roman"/>
      </w:r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nsid w:val="7E9C752B"/>
    <w:multiLevelType w:val="hybridMultilevel"/>
    <w:tmpl w:val="2EB43460"/>
    <w:lvl w:ilvl="0" w:tplc="8E8E449A">
      <w:start w:val="1"/>
      <w:numFmt w:val="decimal"/>
      <w:lvlText w:val="%1."/>
      <w:lvlJc w:val="left"/>
      <w:pPr>
        <w:ind w:left="481" w:hanging="360"/>
      </w:pPr>
      <w:rPr>
        <w:rFonts w:ascii="Arial" w:eastAsia="Arial" w:hAnsi="Arial" w:cs="Arial" w:hint="default"/>
        <w:b/>
        <w:bCs/>
        <w:spacing w:val="-1"/>
        <w:w w:val="99"/>
        <w:sz w:val="20"/>
        <w:szCs w:val="20"/>
      </w:rPr>
    </w:lvl>
    <w:lvl w:ilvl="1" w:tplc="348E877A">
      <w:numFmt w:val="bullet"/>
      <w:lvlText w:val="•"/>
      <w:lvlJc w:val="left"/>
      <w:pPr>
        <w:ind w:left="1356" w:hanging="360"/>
      </w:pPr>
      <w:rPr>
        <w:rFonts w:hint="default"/>
      </w:rPr>
    </w:lvl>
    <w:lvl w:ilvl="2" w:tplc="CC0A1C86">
      <w:numFmt w:val="bullet"/>
      <w:lvlText w:val="•"/>
      <w:lvlJc w:val="left"/>
      <w:pPr>
        <w:ind w:left="2232" w:hanging="360"/>
      </w:pPr>
      <w:rPr>
        <w:rFonts w:hint="default"/>
      </w:rPr>
    </w:lvl>
    <w:lvl w:ilvl="3" w:tplc="9CA02D6A">
      <w:numFmt w:val="bullet"/>
      <w:lvlText w:val="•"/>
      <w:lvlJc w:val="left"/>
      <w:pPr>
        <w:ind w:left="3108" w:hanging="360"/>
      </w:pPr>
      <w:rPr>
        <w:rFonts w:hint="default"/>
      </w:rPr>
    </w:lvl>
    <w:lvl w:ilvl="4" w:tplc="B9BAB9B0">
      <w:numFmt w:val="bullet"/>
      <w:lvlText w:val="•"/>
      <w:lvlJc w:val="left"/>
      <w:pPr>
        <w:ind w:left="3984" w:hanging="360"/>
      </w:pPr>
      <w:rPr>
        <w:rFonts w:hint="default"/>
      </w:rPr>
    </w:lvl>
    <w:lvl w:ilvl="5" w:tplc="1DB65A58">
      <w:numFmt w:val="bullet"/>
      <w:lvlText w:val="•"/>
      <w:lvlJc w:val="left"/>
      <w:pPr>
        <w:ind w:left="4860" w:hanging="360"/>
      </w:pPr>
      <w:rPr>
        <w:rFonts w:hint="default"/>
      </w:rPr>
    </w:lvl>
    <w:lvl w:ilvl="6" w:tplc="455E8F06">
      <w:numFmt w:val="bullet"/>
      <w:lvlText w:val="•"/>
      <w:lvlJc w:val="left"/>
      <w:pPr>
        <w:ind w:left="5736" w:hanging="360"/>
      </w:pPr>
      <w:rPr>
        <w:rFonts w:hint="default"/>
      </w:rPr>
    </w:lvl>
    <w:lvl w:ilvl="7" w:tplc="72CC968C">
      <w:numFmt w:val="bullet"/>
      <w:lvlText w:val="•"/>
      <w:lvlJc w:val="left"/>
      <w:pPr>
        <w:ind w:left="6612" w:hanging="360"/>
      </w:pPr>
      <w:rPr>
        <w:rFonts w:hint="default"/>
      </w:rPr>
    </w:lvl>
    <w:lvl w:ilvl="8" w:tplc="2236F936">
      <w:numFmt w:val="bullet"/>
      <w:lvlText w:val="•"/>
      <w:lvlJc w:val="left"/>
      <w:pPr>
        <w:ind w:left="7488" w:hanging="36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defaultTabStop w:val="720"/>
  <w:drawingGridHorizontalSpacing w:val="110"/>
  <w:displayHorizontalDrawingGridEvery w:val="2"/>
  <w:characterSpacingControl w:val="doNotCompress"/>
  <w:hdrShapeDefaults>
    <o:shapedefaults v:ext="edit" spidmax="19458"/>
    <o:shapelayout v:ext="edit">
      <o:idmap v:ext="edit" data="1"/>
    </o:shapelayout>
  </w:hdrShapeDefaults>
  <w:footnotePr>
    <w:footnote w:id="0"/>
    <w:footnote w:id="1"/>
  </w:footnotePr>
  <w:endnotePr>
    <w:endnote w:id="0"/>
    <w:endnote w:id="1"/>
  </w:endnotePr>
  <w:compat>
    <w:ulTrailSpace/>
    <w:shapeLayoutLikeWW8/>
  </w:compat>
  <w:rsids>
    <w:rsidRoot w:val="0022219F"/>
    <w:rsid w:val="00007DF9"/>
    <w:rsid w:val="0003252B"/>
    <w:rsid w:val="0007669E"/>
    <w:rsid w:val="00096C92"/>
    <w:rsid w:val="000C37CB"/>
    <w:rsid w:val="000C7F04"/>
    <w:rsid w:val="000E36F5"/>
    <w:rsid w:val="00135F8A"/>
    <w:rsid w:val="00145EE0"/>
    <w:rsid w:val="001B46B9"/>
    <w:rsid w:val="001E5AFE"/>
    <w:rsid w:val="0022219F"/>
    <w:rsid w:val="00252F23"/>
    <w:rsid w:val="002A71F1"/>
    <w:rsid w:val="002C4278"/>
    <w:rsid w:val="002E26B3"/>
    <w:rsid w:val="00325AA8"/>
    <w:rsid w:val="00337D07"/>
    <w:rsid w:val="00361923"/>
    <w:rsid w:val="003963C3"/>
    <w:rsid w:val="003B4C4C"/>
    <w:rsid w:val="0040483F"/>
    <w:rsid w:val="004275C0"/>
    <w:rsid w:val="00443596"/>
    <w:rsid w:val="00446043"/>
    <w:rsid w:val="00460109"/>
    <w:rsid w:val="004950CB"/>
    <w:rsid w:val="00542812"/>
    <w:rsid w:val="0055298A"/>
    <w:rsid w:val="005B39E3"/>
    <w:rsid w:val="005E2F7A"/>
    <w:rsid w:val="006D4AB9"/>
    <w:rsid w:val="00712473"/>
    <w:rsid w:val="007165C8"/>
    <w:rsid w:val="00720B03"/>
    <w:rsid w:val="00783DBD"/>
    <w:rsid w:val="007D0428"/>
    <w:rsid w:val="00814906"/>
    <w:rsid w:val="00842B08"/>
    <w:rsid w:val="008B4CAE"/>
    <w:rsid w:val="008C3AD1"/>
    <w:rsid w:val="008F7B17"/>
    <w:rsid w:val="0094106D"/>
    <w:rsid w:val="009662B6"/>
    <w:rsid w:val="009B7C5F"/>
    <w:rsid w:val="00A002B6"/>
    <w:rsid w:val="00A73410"/>
    <w:rsid w:val="00A74BBA"/>
    <w:rsid w:val="00A83803"/>
    <w:rsid w:val="00AA065C"/>
    <w:rsid w:val="00AA6941"/>
    <w:rsid w:val="00AC4F20"/>
    <w:rsid w:val="00AF5C93"/>
    <w:rsid w:val="00BB2D65"/>
    <w:rsid w:val="00C018F2"/>
    <w:rsid w:val="00C321D0"/>
    <w:rsid w:val="00C32E51"/>
    <w:rsid w:val="00CE6048"/>
    <w:rsid w:val="00CF31B5"/>
    <w:rsid w:val="00CF449C"/>
    <w:rsid w:val="00D11F78"/>
    <w:rsid w:val="00D176FF"/>
    <w:rsid w:val="00D31F8F"/>
    <w:rsid w:val="00D329EE"/>
    <w:rsid w:val="00D44CB6"/>
    <w:rsid w:val="00DC0E25"/>
    <w:rsid w:val="00DE4988"/>
    <w:rsid w:val="00E4201D"/>
    <w:rsid w:val="00E52179"/>
    <w:rsid w:val="00E71E19"/>
    <w:rsid w:val="00E83F7C"/>
    <w:rsid w:val="00EA3D27"/>
    <w:rsid w:val="00EA4842"/>
    <w:rsid w:val="00F706FD"/>
    <w:rsid w:val="00F77263"/>
    <w:rsid w:val="00F87C89"/>
    <w:rsid w:val="00FA631F"/>
    <w:rsid w:val="00FD61C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2219F"/>
    <w:rPr>
      <w:rFonts w:ascii="Arial" w:eastAsia="Arial" w:hAnsi="Arial" w:cs="Times New Roman"/>
    </w:rPr>
  </w:style>
  <w:style w:type="paragraph" w:styleId="Heading1">
    <w:name w:val="heading 1"/>
    <w:basedOn w:val="Normal"/>
    <w:link w:val="Heading1Char"/>
    <w:uiPriority w:val="1"/>
    <w:qFormat/>
    <w:rsid w:val="0022219F"/>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219F"/>
    <w:rPr>
      <w:sz w:val="20"/>
      <w:szCs w:val="20"/>
    </w:rPr>
  </w:style>
  <w:style w:type="paragraph" w:styleId="ListParagraph">
    <w:name w:val="List Paragraph"/>
    <w:aliases w:val="Body of text"/>
    <w:basedOn w:val="Normal"/>
    <w:link w:val="ListParagraphChar"/>
    <w:uiPriority w:val="34"/>
    <w:qFormat/>
    <w:rsid w:val="0022219F"/>
    <w:pPr>
      <w:ind w:left="481" w:hanging="361"/>
    </w:pPr>
  </w:style>
  <w:style w:type="paragraph" w:customStyle="1" w:styleId="TableParagraph">
    <w:name w:val="Table Paragraph"/>
    <w:basedOn w:val="Normal"/>
    <w:uiPriority w:val="1"/>
    <w:qFormat/>
    <w:rsid w:val="0022219F"/>
    <w:pPr>
      <w:jc w:val="center"/>
    </w:pPr>
  </w:style>
  <w:style w:type="paragraph" w:styleId="Header">
    <w:name w:val="header"/>
    <w:basedOn w:val="Normal"/>
    <w:link w:val="HeaderChar"/>
    <w:uiPriority w:val="99"/>
    <w:semiHidden/>
    <w:unhideWhenUsed/>
    <w:rsid w:val="00F706FD"/>
    <w:pPr>
      <w:tabs>
        <w:tab w:val="center" w:pos="4513"/>
        <w:tab w:val="right" w:pos="9026"/>
      </w:tabs>
    </w:pPr>
  </w:style>
  <w:style w:type="character" w:customStyle="1" w:styleId="HeaderChar">
    <w:name w:val="Header Char"/>
    <w:basedOn w:val="DefaultParagraphFont"/>
    <w:link w:val="Header"/>
    <w:uiPriority w:val="99"/>
    <w:semiHidden/>
    <w:rsid w:val="00F706FD"/>
    <w:rPr>
      <w:rFonts w:ascii="Arial" w:eastAsia="Arial" w:hAnsi="Arial" w:cs="Times New Roman"/>
    </w:rPr>
  </w:style>
  <w:style w:type="paragraph" w:styleId="Footer">
    <w:name w:val="footer"/>
    <w:basedOn w:val="Normal"/>
    <w:link w:val="FooterChar"/>
    <w:uiPriority w:val="99"/>
    <w:semiHidden/>
    <w:unhideWhenUsed/>
    <w:rsid w:val="00F706FD"/>
    <w:pPr>
      <w:tabs>
        <w:tab w:val="center" w:pos="4513"/>
        <w:tab w:val="right" w:pos="9026"/>
      </w:tabs>
    </w:pPr>
  </w:style>
  <w:style w:type="character" w:customStyle="1" w:styleId="FooterChar">
    <w:name w:val="Footer Char"/>
    <w:basedOn w:val="DefaultParagraphFont"/>
    <w:link w:val="Footer"/>
    <w:uiPriority w:val="99"/>
    <w:semiHidden/>
    <w:rsid w:val="00F706FD"/>
    <w:rPr>
      <w:rFonts w:ascii="Arial" w:eastAsia="Arial" w:hAnsi="Arial" w:cs="Times New Roman"/>
    </w:rPr>
  </w:style>
  <w:style w:type="character" w:styleId="Hyperlink">
    <w:name w:val="Hyperlink"/>
    <w:basedOn w:val="DefaultParagraphFont"/>
    <w:uiPriority w:val="99"/>
    <w:unhideWhenUsed/>
    <w:rsid w:val="00C32E51"/>
    <w:rPr>
      <w:color w:val="0000FF" w:themeColor="hyperlink"/>
      <w:u w:val="single"/>
    </w:rPr>
  </w:style>
  <w:style w:type="character" w:customStyle="1" w:styleId="Heading1Char">
    <w:name w:val="Heading 1 Char"/>
    <w:basedOn w:val="DefaultParagraphFont"/>
    <w:link w:val="Heading1"/>
    <w:uiPriority w:val="1"/>
    <w:rsid w:val="0007669E"/>
    <w:rPr>
      <w:rFonts w:ascii="Arial" w:eastAsia="Arial" w:hAnsi="Arial" w:cs="Times New Roman"/>
      <w:b/>
      <w:bCs/>
      <w:sz w:val="20"/>
      <w:szCs w:val="20"/>
    </w:rPr>
  </w:style>
  <w:style w:type="paragraph" w:customStyle="1" w:styleId="Default">
    <w:name w:val="Default"/>
    <w:rsid w:val="00145EE0"/>
    <w:pPr>
      <w:widowControl/>
      <w:adjustRightInd w:val="0"/>
    </w:pPr>
    <w:rPr>
      <w:rFonts w:ascii="Times New Roman" w:hAnsi="Times New Roman" w:cs="Times New Roman"/>
      <w:color w:val="000000"/>
      <w:sz w:val="24"/>
      <w:szCs w:val="24"/>
      <w:lang w:val="id-ID"/>
    </w:rPr>
  </w:style>
  <w:style w:type="character" w:customStyle="1" w:styleId="ListParagraphChar">
    <w:name w:val="List Paragraph Char"/>
    <w:aliases w:val="Body of text Char"/>
    <w:basedOn w:val="DefaultParagraphFont"/>
    <w:link w:val="ListParagraph"/>
    <w:uiPriority w:val="34"/>
    <w:rsid w:val="001E5AFE"/>
    <w:rPr>
      <w:rFonts w:ascii="Arial" w:eastAsia="Arial" w:hAnsi="Arial" w:cs="Times New Roman"/>
    </w:rPr>
  </w:style>
  <w:style w:type="table" w:styleId="TableGrid">
    <w:name w:val="Table Grid"/>
    <w:basedOn w:val="TableNormal"/>
    <w:uiPriority w:val="59"/>
    <w:rsid w:val="001E5AFE"/>
    <w:pPr>
      <w:widowControl/>
      <w:autoSpaceDE/>
      <w:autoSpaceDN/>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9B7C5F"/>
    <w:rPr>
      <w:rFonts w:ascii="Arial" w:eastAsia="Arial" w:hAnsi="Arial"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maelissasinthia@gmail.com" TargetMode="External"/><Relationship Id="rId13" Type="http://schemas.openxmlformats.org/officeDocument/2006/relationships/hyperlink" Target="http://www.who.int.headlines/03-12-2015-who-s-first-ever-global-estimates-of-foodborne-diseases-find-children-under-5-account-for-almost-one-third-of-deaths" TargetMode="External"/><Relationship Id="rId3" Type="http://schemas.openxmlformats.org/officeDocument/2006/relationships/settings" Target="settings.xml"/><Relationship Id="rId7" Type="http://schemas.openxmlformats.org/officeDocument/2006/relationships/hyperlink" Target="mailto:theofilyaamandyakissya@gmail.com" TargetMode="External"/><Relationship Id="rId12" Type="http://schemas.openxmlformats.org/officeDocument/2006/relationships/hyperlink" Target="http://www.who.int/news-room/fact-sheet/details/obesity-and-overweigh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vililipory0306@gmail.com" TargetMode="External"/><Relationship Id="rId14" Type="http://schemas.openxmlformats.org/officeDocument/2006/relationships/hyperlink" Target="http://gizi.depkes.go.id/global-nutrition-report-dimana-posisi-indonesi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ojs.ukim.ac.id/index.php/natu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7</Pages>
  <Words>3518</Words>
  <Characters>20057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Microsoft Word - 37-99-1-ED</vt:lpstr>
    </vt:vector>
  </TitlesOfParts>
  <Company/>
  <LinksUpToDate>false</LinksUpToDate>
  <CharactersWithSpaces>23528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- 37-99-1-ED</dc:title>
  <dc:creator>Ane</dc:creator>
  <cp:lastModifiedBy>WINDOWS 10</cp:lastModifiedBy>
  <cp:revision>52</cp:revision>
  <cp:lastPrinted>2019-09-24T04:34:00Z</cp:lastPrinted>
  <dcterms:created xsi:type="dcterms:W3CDTF">2019-09-20T13:08:00Z</dcterms:created>
  <dcterms:modified xsi:type="dcterms:W3CDTF">2019-10-07T05:59:00Z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2019-08-16T00:00:00Z</vt:filetime>
  </property>
  <property fmtid="{D5CDD505-2E9C-101B-9397-08002B2CF9AE}" pid="3" name="Creator">
    <vt:lpwstr>Microsoft Word - 37-99-1-ED</vt:lpwstr>
  </property>
  <property fmtid="{D5CDD505-2E9C-101B-9397-08002B2CF9AE}" pid="4" name="LastSaved">
    <vt:filetime>2019-09-10T00:00:00Z</vt:filetime>
  </property>
</Properties>
</file>